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1C9" w:rsidRPr="00AB1447" w:rsidRDefault="00A001C9" w:rsidP="00A001C9">
      <w:pPr>
        <w:spacing w:line="240" w:lineRule="auto"/>
        <w:ind w:left="7371"/>
        <w:jc w:val="both"/>
        <w:rPr>
          <w:rFonts w:ascii="Arial" w:hAnsi="Arial" w:cs="Arial"/>
          <w:b/>
        </w:rPr>
      </w:pPr>
      <w:bookmarkStart w:id="0" w:name="_GoBack"/>
      <w:bookmarkEnd w:id="0"/>
      <w:r w:rsidRPr="00AB1447">
        <w:rPr>
          <w:rFonts w:ascii="Arial" w:hAnsi="Arial" w:cs="Arial"/>
          <w:b/>
        </w:rPr>
        <w:t xml:space="preserve">Załącznik nr </w:t>
      </w:r>
      <w:r>
        <w:rPr>
          <w:rFonts w:ascii="Arial" w:hAnsi="Arial" w:cs="Arial"/>
          <w:b/>
        </w:rPr>
        <w:t>13</w:t>
      </w:r>
      <w:r w:rsidRPr="00AB1447">
        <w:rPr>
          <w:rFonts w:ascii="Arial" w:hAnsi="Arial" w:cs="Arial"/>
          <w:b/>
        </w:rPr>
        <w:t xml:space="preserve"> </w:t>
      </w:r>
    </w:p>
    <w:p w:rsidR="00CC0F27" w:rsidRPr="00AB54FF" w:rsidRDefault="00CC0F27" w:rsidP="00CC0F27">
      <w:pPr>
        <w:spacing w:after="0" w:line="240" w:lineRule="auto"/>
        <w:jc w:val="center"/>
        <w:rPr>
          <w:rFonts w:ascii="Arial Narrow" w:hAnsi="Arial Narrow"/>
          <w:b/>
        </w:rPr>
      </w:pPr>
      <w:r w:rsidRPr="00AB54FF">
        <w:rPr>
          <w:rFonts w:ascii="Arial Narrow" w:hAnsi="Arial Narrow"/>
          <w:b/>
        </w:rPr>
        <w:t>UMOWA POWIERZENIA PRZETWARZANIA DANYCH OSOBOWYCH</w:t>
      </w:r>
    </w:p>
    <w:p w:rsidR="00CC0F27" w:rsidRPr="00AB54FF"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rPr>
      </w:pPr>
      <w:r w:rsidRPr="00AB54FF">
        <w:rPr>
          <w:rFonts w:ascii="Arial Narrow" w:hAnsi="Arial Narrow"/>
        </w:rPr>
        <w:t>zawarta w dniu _______</w:t>
      </w:r>
      <w:r w:rsidR="00186D7E">
        <w:rPr>
          <w:rFonts w:ascii="Arial Narrow" w:hAnsi="Arial Narrow"/>
        </w:rPr>
        <w:t>__</w:t>
      </w:r>
      <w:r w:rsidRPr="00AB54FF">
        <w:rPr>
          <w:rFonts w:ascii="Arial Narrow" w:hAnsi="Arial Narrow"/>
        </w:rPr>
        <w:t xml:space="preserve">_______r., w </w:t>
      </w:r>
      <w:r w:rsidR="00186D7E">
        <w:rPr>
          <w:rFonts w:ascii="Arial Narrow" w:hAnsi="Arial Narrow"/>
        </w:rPr>
        <w:t>______________________</w:t>
      </w:r>
      <w:r w:rsidRPr="00AB54FF">
        <w:rPr>
          <w:rFonts w:ascii="Arial Narrow" w:hAnsi="Arial Narrow"/>
        </w:rPr>
        <w:t xml:space="preserve">, pomiędzy: </w:t>
      </w:r>
    </w:p>
    <w:p w:rsidR="00CC0F27" w:rsidRPr="00AB54FF" w:rsidRDefault="00697344" w:rsidP="00CC0F27">
      <w:pPr>
        <w:spacing w:after="0" w:line="240" w:lineRule="auto"/>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w:t>
      </w:r>
      <w:r w:rsidR="00CC0F27" w:rsidRPr="00AB54FF">
        <w:rPr>
          <w:rFonts w:ascii="Arial Narrow" w:hAnsi="Arial Narrow"/>
        </w:rPr>
        <w:t>, zwan</w:t>
      </w:r>
      <w:r>
        <w:rPr>
          <w:rFonts w:ascii="Arial Narrow" w:hAnsi="Arial Narrow"/>
        </w:rPr>
        <w:t>ą</w:t>
      </w:r>
      <w:r w:rsidR="00CC0F27" w:rsidRPr="00AB54FF">
        <w:rPr>
          <w:rFonts w:ascii="Arial Narrow" w:hAnsi="Arial Narrow"/>
        </w:rPr>
        <w:t xml:space="preserve"> dalej „</w:t>
      </w:r>
      <w:r w:rsidR="00CC0F27" w:rsidRPr="00AB54FF">
        <w:rPr>
          <w:rFonts w:ascii="Arial Narrow" w:hAnsi="Arial Narrow"/>
          <w:b/>
        </w:rPr>
        <w:t>Administratorem</w:t>
      </w:r>
      <w:r w:rsidR="00CC0F27" w:rsidRPr="00AB54FF">
        <w:rPr>
          <w:rFonts w:ascii="Arial Narrow" w:hAnsi="Arial Narrow"/>
        </w:rPr>
        <w:t>”</w:t>
      </w:r>
    </w:p>
    <w:p w:rsidR="00CC0F27" w:rsidRPr="00AB54FF" w:rsidRDefault="00CC0F27" w:rsidP="00CC0F27">
      <w:pPr>
        <w:spacing w:after="0" w:line="240" w:lineRule="auto"/>
        <w:jc w:val="both"/>
        <w:rPr>
          <w:rFonts w:ascii="Arial Narrow" w:hAnsi="Arial Narrow"/>
        </w:rPr>
      </w:pPr>
      <w:r w:rsidRPr="00AB54FF">
        <w:rPr>
          <w:rFonts w:ascii="Arial Narrow" w:hAnsi="Arial Narrow"/>
        </w:rPr>
        <w:t xml:space="preserve">a </w:t>
      </w:r>
    </w:p>
    <w:p w:rsidR="00CC0F27" w:rsidRPr="00AB54FF" w:rsidRDefault="00CC0F27" w:rsidP="00CC0F27">
      <w:pPr>
        <w:spacing w:after="0" w:line="240" w:lineRule="auto"/>
        <w:jc w:val="both"/>
        <w:rPr>
          <w:rFonts w:ascii="Arial Narrow" w:hAnsi="Arial Narrow"/>
        </w:rPr>
      </w:pPr>
      <w:r w:rsidRPr="00AB54FF">
        <w:rPr>
          <w:rFonts w:ascii="Arial Narrow" w:hAnsi="Arial Narrow"/>
        </w:rPr>
        <w:t>_______________________________________________________, zwanym dalej „</w:t>
      </w:r>
      <w:r w:rsidRPr="00AB54FF">
        <w:rPr>
          <w:rFonts w:ascii="Arial Narrow" w:hAnsi="Arial Narrow"/>
          <w:b/>
        </w:rPr>
        <w:t>Procesorem</w:t>
      </w:r>
      <w:r w:rsidRPr="00AB54FF">
        <w:rPr>
          <w:rFonts w:ascii="Arial Narrow" w:hAnsi="Arial Narrow"/>
        </w:rPr>
        <w:t>”</w:t>
      </w:r>
    </w:p>
    <w:p w:rsidR="00CC0F27" w:rsidRPr="00AB54FF" w:rsidRDefault="00CC0F27" w:rsidP="00CC0F27">
      <w:pPr>
        <w:spacing w:after="0" w:line="240" w:lineRule="auto"/>
        <w:jc w:val="both"/>
        <w:rPr>
          <w:rFonts w:ascii="Arial Narrow" w:hAnsi="Arial Narrow"/>
        </w:rPr>
      </w:pPr>
      <w:r w:rsidRPr="00AB54FF">
        <w:rPr>
          <w:rFonts w:ascii="Arial Narrow" w:hAnsi="Arial Narrow"/>
          <w:b/>
        </w:rPr>
        <w:t xml:space="preserve">„Administrator” </w:t>
      </w:r>
      <w:r w:rsidRPr="00AB54FF">
        <w:rPr>
          <w:rFonts w:ascii="Arial Narrow" w:hAnsi="Arial Narrow"/>
        </w:rPr>
        <w:t>oraz „</w:t>
      </w:r>
      <w:r w:rsidRPr="00AB54FF">
        <w:rPr>
          <w:rFonts w:ascii="Arial Narrow" w:hAnsi="Arial Narrow"/>
          <w:b/>
        </w:rPr>
        <w:t>Procesor</w:t>
      </w:r>
      <w:r w:rsidRPr="00AB54FF">
        <w:rPr>
          <w:rFonts w:ascii="Arial Narrow" w:hAnsi="Arial Narrow"/>
        </w:rPr>
        <w:t>”, łącznie zwali „</w:t>
      </w:r>
      <w:r w:rsidRPr="00AB54FF">
        <w:rPr>
          <w:rFonts w:ascii="Arial Narrow" w:hAnsi="Arial Narrow"/>
          <w:b/>
        </w:rPr>
        <w:t>Stronami”</w:t>
      </w:r>
      <w:r w:rsidRPr="00AB54FF">
        <w:rPr>
          <w:rFonts w:ascii="Arial Narrow" w:hAnsi="Arial Narrow"/>
        </w:rPr>
        <w:t xml:space="preserve">   </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xml:space="preserve">§ 1 [Katalog pojęć] </w:t>
      </w:r>
    </w:p>
    <w:p w:rsidR="00CC0F27" w:rsidRPr="00AB54FF" w:rsidRDefault="00CC0F27" w:rsidP="00CC0F27">
      <w:pPr>
        <w:spacing w:after="0" w:line="240" w:lineRule="auto"/>
        <w:jc w:val="both"/>
        <w:rPr>
          <w:rFonts w:ascii="Arial Narrow" w:hAnsi="Arial Narrow"/>
        </w:rPr>
      </w:pPr>
      <w:r w:rsidRPr="00AB54FF">
        <w:rPr>
          <w:rFonts w:ascii="Arial Narrow" w:hAnsi="Arial Narrow"/>
        </w:rPr>
        <w:t>Dla potrzeb realizacji niniejszej umowy, Strony zgodnie ustalają następujące znaczenie niżej wymienionych pojęć:</w:t>
      </w:r>
    </w:p>
    <w:p w:rsidR="00CC0F27" w:rsidRPr="00AB54FF" w:rsidRDefault="00CC0F27" w:rsidP="00CC0F27">
      <w:pPr>
        <w:pStyle w:val="Akapitzlist"/>
        <w:numPr>
          <w:ilvl w:val="0"/>
          <w:numId w:val="2"/>
        </w:numPr>
        <w:spacing w:after="0" w:line="240" w:lineRule="auto"/>
        <w:jc w:val="both"/>
        <w:rPr>
          <w:rFonts w:ascii="Arial Narrow" w:hAnsi="Arial Narrow"/>
        </w:rPr>
      </w:pPr>
      <w:r w:rsidRPr="00AB54FF">
        <w:rPr>
          <w:rFonts w:ascii="Arial Narrow" w:hAnsi="Arial Narrow"/>
        </w:rPr>
        <w:t>Umowa Powierzenia – niniejsza umowa,</w:t>
      </w:r>
    </w:p>
    <w:p w:rsidR="00CC0F27" w:rsidRPr="00AB54FF" w:rsidRDefault="00CC0F27" w:rsidP="00CC0F27">
      <w:pPr>
        <w:numPr>
          <w:ilvl w:val="0"/>
          <w:numId w:val="2"/>
        </w:numPr>
        <w:spacing w:after="0" w:line="240" w:lineRule="auto"/>
        <w:jc w:val="both"/>
        <w:rPr>
          <w:rFonts w:ascii="Arial Narrow" w:hAnsi="Arial Narrow"/>
        </w:rPr>
      </w:pPr>
      <w:r w:rsidRPr="00AB54FF">
        <w:rPr>
          <w:rFonts w:ascii="Arial Narrow" w:hAnsi="Arial Narrow"/>
        </w:rPr>
        <w:t>Umowa Główna – umowa lub inny akt, w wyniku którego zachodzi konieczność zawarcia Umowy Powierzenia,</w:t>
      </w:r>
    </w:p>
    <w:p w:rsidR="00CC0F27" w:rsidRPr="00AB54FF" w:rsidRDefault="00CC0F27" w:rsidP="00CC0F27">
      <w:pPr>
        <w:numPr>
          <w:ilvl w:val="0"/>
          <w:numId w:val="2"/>
        </w:numPr>
        <w:spacing w:after="0" w:line="240" w:lineRule="auto"/>
        <w:jc w:val="both"/>
        <w:rPr>
          <w:rFonts w:ascii="Arial Narrow" w:hAnsi="Arial Narrow"/>
        </w:rPr>
      </w:pPr>
      <w:bookmarkStart w:id="1" w:name="_Hlk482057555"/>
      <w:r w:rsidRPr="00AB54FF">
        <w:rPr>
          <w:rFonts w:ascii="Arial Narrow" w:hAnsi="Arial Narrow"/>
        </w:rPr>
        <w:t>RODO</w:t>
      </w:r>
      <w:bookmarkEnd w:id="1"/>
      <w:r w:rsidRPr="00AB54FF">
        <w:rPr>
          <w:rFonts w:ascii="Arial Narrow" w:hAnsi="Arial Narrow"/>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w:t>
      </w:r>
    </w:p>
    <w:p w:rsidR="00697344" w:rsidRPr="00697344" w:rsidRDefault="00CC0F27" w:rsidP="00697344">
      <w:pPr>
        <w:numPr>
          <w:ilvl w:val="0"/>
          <w:numId w:val="2"/>
        </w:numPr>
        <w:spacing w:after="0" w:line="240" w:lineRule="auto"/>
        <w:jc w:val="both"/>
        <w:rPr>
          <w:rFonts w:ascii="Arial Narrow" w:hAnsi="Arial Narrow"/>
          <w:b/>
        </w:rPr>
      </w:pPr>
      <w:r w:rsidRPr="00AB54FF">
        <w:rPr>
          <w:rFonts w:ascii="Arial Narrow" w:hAnsi="Arial Narrow"/>
        </w:rPr>
        <w:t>Ustawy- ustawa z dnia z dnia 10 maja 2018 r. o ochronie danych osobowych (Dz. U 2018 poz. 1000)</w:t>
      </w:r>
      <w:r w:rsidR="00697344">
        <w:rPr>
          <w:rFonts w:ascii="Arial Narrow" w:hAnsi="Arial Narrow"/>
        </w:rPr>
        <w:t>.</w:t>
      </w:r>
    </w:p>
    <w:p w:rsidR="00CC0F27" w:rsidRDefault="00697344" w:rsidP="00697344">
      <w:pPr>
        <w:spacing w:after="0" w:line="240" w:lineRule="auto"/>
        <w:ind w:left="360"/>
        <w:jc w:val="both"/>
        <w:rPr>
          <w:rFonts w:ascii="Arial Narrow" w:hAnsi="Arial Narrow"/>
          <w:b/>
        </w:rPr>
      </w:pPr>
      <w:r>
        <w:rPr>
          <w:rFonts w:ascii="Arial Narrow" w:hAnsi="Arial Narrow"/>
          <w:b/>
        </w:rPr>
        <w:t xml:space="preserve"> </w:t>
      </w: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2 [Oświadczenia Stron]</w:t>
      </w:r>
    </w:p>
    <w:p w:rsidR="00CC0F27" w:rsidRPr="00AB54FF" w:rsidRDefault="00CC0F27" w:rsidP="00CC0F27">
      <w:pPr>
        <w:pStyle w:val="Akapitzlist"/>
        <w:numPr>
          <w:ilvl w:val="0"/>
          <w:numId w:val="9"/>
        </w:numPr>
        <w:spacing w:after="0" w:line="240" w:lineRule="auto"/>
        <w:jc w:val="both"/>
        <w:rPr>
          <w:rFonts w:ascii="Arial Narrow" w:hAnsi="Arial Narrow"/>
        </w:rPr>
      </w:pPr>
      <w:r w:rsidRPr="00AB54FF">
        <w:rPr>
          <w:rFonts w:ascii="Arial Narrow" w:hAnsi="Arial Narrow"/>
        </w:rPr>
        <w:t>Strony zgodnie oświadczają, że niniejsza Umowa Powierzenia została zawarta w celu wykonania obowiązków, o których mowa w art. 28 RODO w związku z zawarciem Umowy Głównej.</w:t>
      </w:r>
    </w:p>
    <w:p w:rsidR="00CC0F27" w:rsidRPr="00830492" w:rsidRDefault="00CC0F27" w:rsidP="00CC0F27">
      <w:pPr>
        <w:pStyle w:val="Akapitzlist"/>
        <w:numPr>
          <w:ilvl w:val="0"/>
          <w:numId w:val="9"/>
        </w:numPr>
        <w:spacing w:after="0" w:line="240" w:lineRule="auto"/>
        <w:jc w:val="both"/>
        <w:rPr>
          <w:rFonts w:ascii="Arial Narrow" w:hAnsi="Arial Narrow"/>
        </w:rPr>
      </w:pPr>
      <w:r w:rsidRPr="00AB54FF">
        <w:rPr>
          <w:rFonts w:ascii="Arial Narrow" w:hAnsi="Arial Narrow"/>
        </w:rPr>
        <w:t xml:space="preserve">Procesor oświadcza, że posiada zasoby infrastrukturalne, doświadczenie, wiedze oraz wykwalifikowany personel, w zakresie umożliwiającym należyte wykonanie umowy powierzenia, w zgodnie z obowiązującymi przepisami prawa, a wynikające w szczególności z RODO oraz Ustawy. </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xml:space="preserve">§ 3 [Przedmiot Umowy Powierzenia] </w:t>
      </w:r>
    </w:p>
    <w:p w:rsidR="00CC0F27" w:rsidRPr="00AB54FF" w:rsidRDefault="00CC0F27" w:rsidP="00CC0F27">
      <w:pPr>
        <w:pStyle w:val="Akapitzlist"/>
        <w:numPr>
          <w:ilvl w:val="0"/>
          <w:numId w:val="1"/>
        </w:numPr>
        <w:spacing w:after="0" w:line="240" w:lineRule="auto"/>
        <w:jc w:val="both"/>
        <w:rPr>
          <w:rFonts w:ascii="Arial Narrow" w:hAnsi="Arial Narrow"/>
        </w:rPr>
      </w:pPr>
      <w:r w:rsidRPr="00AB54FF">
        <w:rPr>
          <w:rFonts w:ascii="Arial Narrow" w:hAnsi="Arial Narrow"/>
        </w:rPr>
        <w:t xml:space="preserve">W trybie art. 28 ust. 3 RODO, Administrator powierza Procesorowi do przetwarzania dane osobowe wskazane w Załączniku nr 1, a Procesor zobowiązuje się do ich przetwarzania zgodnego z prawem i niniejszą Umową Powierzenia. </w:t>
      </w:r>
    </w:p>
    <w:p w:rsidR="00CC0F27" w:rsidRPr="00AB54FF" w:rsidRDefault="00CC0F27" w:rsidP="00CC0F27">
      <w:pPr>
        <w:pStyle w:val="Akapitzlist"/>
        <w:numPr>
          <w:ilvl w:val="0"/>
          <w:numId w:val="1"/>
        </w:numPr>
        <w:spacing w:after="0" w:line="240" w:lineRule="auto"/>
        <w:jc w:val="both"/>
        <w:rPr>
          <w:rFonts w:ascii="Arial Narrow" w:hAnsi="Arial Narrow"/>
        </w:rPr>
      </w:pPr>
      <w:r w:rsidRPr="00AB54FF">
        <w:rPr>
          <w:rFonts w:ascii="Arial Narrow" w:hAnsi="Arial Narrow"/>
        </w:rPr>
        <w:t xml:space="preserve">Procesor zobowiązuje się: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przetwarzać dane osobowe wyłącznie w zakresie i celu przewidzianym w Umowie Powierzenia, oraz zgodnie z innymi udokumentowanymi poleceniami Administratora, chyba że obowiązek taki nakłada na niego obowiązujące prawa krajowe lub unijne. Za udokumentowanie polecenia uważa się postanowienia Umowy Powierzenia oraz ewentualne inne polecenia przekazywane przez Administratora drogą elektroniczną na wskazany przez Procesora adres lub na piśmie. W sytuacji, gdy obowiązek przetwarzania danych przez Procesowa wynika z przepisów prawa informuje on Administratora – przed rozpoczęciem przetwarzania- o tym obowiązku prawnym, o ile prawo to nie zabrania udzielania takiej informacji. W sytuacji, gdy Procesor przetwarza dane w związku z obowiązkiem wynikającym z prawa krajowego lub unijnego, staje się niezależnym od Administratora – administratorem danych osobowych,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przetwarzać powierzone mu dane osobowe wyłącznie w miejscu ustalonym w Załączniku nr 1 do Umowy oraz na urządzeniach zarządzających przez Procesora i jego personel lub </w:t>
      </w:r>
      <w:proofErr w:type="spellStart"/>
      <w:r w:rsidRPr="00AB54FF">
        <w:rPr>
          <w:rFonts w:ascii="Arial Narrow" w:hAnsi="Arial Narrow"/>
        </w:rPr>
        <w:t>subprocesora</w:t>
      </w:r>
      <w:proofErr w:type="spellEnd"/>
      <w:r w:rsidRPr="00AB54FF">
        <w:rPr>
          <w:rFonts w:ascii="Arial Narrow" w:hAnsi="Arial Narrow"/>
        </w:rPr>
        <w:t xml:space="preserve"> (tj. podwykonawcę Procesora), z zachowaniem adekwatnych zasad bezpieczeństwa o ochrony danych osobowych wymaganych przez obowiązujące przepisy prawa,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udzielać dostępu do powierzonych danych osobowych wyłącznie osobom, które ze względu na zakres wykonywanych czynności otrzymały od Procesora upoważnienie do ich przetwarzania oraz wyłącznie w celu wykonywania obowiązków wynikających z niniejszej umowy,</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zapewnić</w:t>
      </w:r>
      <w:r w:rsidR="00697344">
        <w:rPr>
          <w:rFonts w:ascii="Arial Narrow" w:hAnsi="Arial Narrow"/>
        </w:rPr>
        <w:t>,</w:t>
      </w:r>
      <w:r w:rsidRPr="00AB54FF">
        <w:rPr>
          <w:rFonts w:ascii="Arial Narrow" w:hAnsi="Arial Narrow"/>
        </w:rPr>
        <w:t xml:space="preserve"> aby osoby upoważnione do przetwarzania danych osobowych zobowiązały się </w:t>
      </w:r>
      <w:r w:rsidR="00646454">
        <w:rPr>
          <w:rFonts w:ascii="Arial Narrow" w:hAnsi="Arial Narrow"/>
        </w:rPr>
        <w:t xml:space="preserve">w formie pisemnej </w:t>
      </w:r>
      <w:r w:rsidRPr="00AB54FF">
        <w:rPr>
          <w:rFonts w:ascii="Arial Narrow" w:hAnsi="Arial Narrow"/>
        </w:rPr>
        <w:t>do zachowania</w:t>
      </w:r>
      <w:r w:rsidR="00C43D73">
        <w:rPr>
          <w:rFonts w:ascii="Arial Narrow" w:hAnsi="Arial Narrow"/>
        </w:rPr>
        <w:t xml:space="preserve"> ich w </w:t>
      </w:r>
      <w:r w:rsidRPr="00AB54FF">
        <w:rPr>
          <w:rFonts w:ascii="Arial Narrow" w:hAnsi="Arial Narrow"/>
        </w:rPr>
        <w:t xml:space="preserve"> tajemnicy, przy czym obowiązek zachowania tajemnicy istnieje również po realizacji Umowy Powierzenia oraz ustaniu współpracy z Procesorem,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lastRenderedPageBreak/>
        <w:t>wdrożyć zgodnie z wytycznymi odpowiednie środki techniczne i organizacyjne, aby zapewnić stopień bezpieczeństwa odpowiadający ryzyku naruszenia praw lub wolności osób fizycznych, których dane osobowe będą przetwarzane na podstawie Umowy</w:t>
      </w:r>
      <w:r>
        <w:rPr>
          <w:rFonts w:ascii="Arial Narrow" w:hAnsi="Arial Narrow"/>
        </w:rPr>
        <w:t xml:space="preserve"> Powierzenia</w:t>
      </w:r>
      <w:r w:rsidRPr="00AB54FF">
        <w:rPr>
          <w:rFonts w:ascii="Arial Narrow" w:hAnsi="Arial Narrow"/>
        </w:rPr>
        <w:t xml:space="preserve">,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prowadzić rejestr wszystkich kategorii czynności przetwarzania dokonywanych w imieniu Administratora, o którym mowa w art. 30 ust. 2 RODO i udostępniać go Administratorowi na jego żądanie, chyba że Procesor jest zwolniony z tego obowiązku na podstawie art. 30 ust. 5 RODO,</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wspierać Administratora (poprzez stosowanie odpowiednich środków technicznych i organizacyjnych) w realizacji obowiązku odpowiadania na żądanie osób, których dane dotyczą w zakresie wykonywania ich praw określonych w rozdziale III RODO. W zakresie realizacji tego obowiązku Procesor jest w szczególności zobowiązany do udzielania informacji oraz udostepnienia powierzonych danych osobowych (lub ich kopii) na żądanie Administratora w terminie 5 dni. Procesor powinien również niezwłocznie, jednak nie później niż w terminie 2 dni poinformować Administratora o wniosku dotyczącym realizacji praw osoby, której dane dotyczą, a złożonym u Procesora. Procesor na taki wniosek nie będzie udzielał odpowiedzi bez uprzedniej zgody Administratora lub wyraźnego jego polecenia,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udostępnić Administratorowi, na każde jego żądanie, nie później niż w terminie 3 dni wszelkie informacje niezbędne do wykazania spełnienia przez Administratora obowiązków wynikających z właściwych przepisów prawa, w szczególności RODO, w tym przekazać informację o stosowanych zabezpieczeniach, zidentyfikowanych zagrożeniach i incydentach w obszarze ochrony danych osobowych,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umożliwić Administratorowi przeprowadzenia </w:t>
      </w:r>
      <w:r>
        <w:rPr>
          <w:rFonts w:ascii="Arial Narrow" w:hAnsi="Arial Narrow"/>
        </w:rPr>
        <w:t>kontroli</w:t>
      </w:r>
      <w:r w:rsidRPr="00AB54FF">
        <w:rPr>
          <w:rFonts w:ascii="Arial Narrow" w:hAnsi="Arial Narrow"/>
        </w:rPr>
        <w:t xml:space="preserve">, o których mowa w dalszej części mowy,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niezwłocznie, nie później niż w terminie 2 dni roboczych poinformować Administratora o jakimkolwiek postępowaniu, w szczególności administracyjnym lub sądowym, dotyczącym przetwarzania danych osobowych przez Procesora, o jakiejkolwiek decyzji administracyjnej lub orzeczeniu dotyczącym przetwarzania danych osobowych skierowanej do Procesora, o wszelkich kontrolach dotyczących danych osobowych a także skargach osób których dane dotyczą a związanych z przetwarzaniem ich danych, </w:t>
      </w:r>
    </w:p>
    <w:p w:rsidR="00CC0F27" w:rsidRPr="00830492"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przechowywać dane tak długo jak jest to niezbędne i znajduje uzasadnienie prawne a także bez zbędnej zwłoki je aktualizować, poprawiać, zmieniać, </w:t>
      </w:r>
      <w:proofErr w:type="spellStart"/>
      <w:r w:rsidRPr="00AB54FF">
        <w:rPr>
          <w:rFonts w:ascii="Arial Narrow" w:hAnsi="Arial Narrow"/>
        </w:rPr>
        <w:t>anonimizować</w:t>
      </w:r>
      <w:proofErr w:type="spellEnd"/>
      <w:r w:rsidR="00697344">
        <w:rPr>
          <w:rFonts w:ascii="Arial Narrow" w:hAnsi="Arial Narrow"/>
        </w:rPr>
        <w:t>,</w:t>
      </w:r>
      <w:r w:rsidRPr="00AB54FF">
        <w:rPr>
          <w:rFonts w:ascii="Arial Narrow" w:hAnsi="Arial Narrow"/>
        </w:rPr>
        <w:t xml:space="preserve"> ograniczać przetwarzanie lub usuwać</w:t>
      </w:r>
      <w:r w:rsidR="00697344">
        <w:rPr>
          <w:rFonts w:ascii="Arial Narrow" w:hAnsi="Arial Narrow"/>
        </w:rPr>
        <w:t xml:space="preserve"> </w:t>
      </w:r>
      <w:r w:rsidRPr="00AB54FF">
        <w:rPr>
          <w:rFonts w:ascii="Arial Narrow" w:hAnsi="Arial Narrow"/>
        </w:rPr>
        <w:t xml:space="preserve">- zgodnie z wytycznymi Administratora.   </w:t>
      </w:r>
    </w:p>
    <w:p w:rsidR="00CC0F27" w:rsidRDefault="00CC0F27" w:rsidP="00CC0F27">
      <w:pPr>
        <w:autoSpaceDE w:val="0"/>
        <w:autoSpaceDN w:val="0"/>
        <w:adjustRightInd w:val="0"/>
        <w:spacing w:after="0" w:line="240" w:lineRule="auto"/>
        <w:jc w:val="both"/>
        <w:rPr>
          <w:rFonts w:ascii="Arial Narrow" w:hAnsi="Arial Narrow" w:cs="Tahoma,Bold"/>
          <w:b/>
          <w:bCs/>
          <w:color w:val="000000"/>
        </w:rPr>
      </w:pPr>
    </w:p>
    <w:p w:rsidR="00CC0F27" w:rsidRPr="00AB54FF" w:rsidRDefault="00CC0F27" w:rsidP="00CC0F27">
      <w:pPr>
        <w:autoSpaceDE w:val="0"/>
        <w:autoSpaceDN w:val="0"/>
        <w:adjustRightInd w:val="0"/>
        <w:spacing w:after="0" w:line="240" w:lineRule="auto"/>
        <w:jc w:val="both"/>
        <w:rPr>
          <w:rFonts w:ascii="Arial Narrow" w:hAnsi="Arial Narrow" w:cs="Tahoma,Bold"/>
          <w:b/>
          <w:bCs/>
          <w:color w:val="000000"/>
        </w:rPr>
      </w:pPr>
      <w:r w:rsidRPr="00AB54FF">
        <w:rPr>
          <w:rFonts w:ascii="Arial Narrow" w:hAnsi="Arial Narrow" w:cs="Tahoma,Bold"/>
          <w:b/>
          <w:bCs/>
          <w:color w:val="000000"/>
        </w:rPr>
        <w:t xml:space="preserve">§ 4 [Środki organizacyjne i techniczne] </w:t>
      </w:r>
    </w:p>
    <w:p w:rsidR="00CC0F27" w:rsidRPr="00AB54FF" w:rsidRDefault="00CC0F27" w:rsidP="00CC0F27">
      <w:pPr>
        <w:pStyle w:val="Akapitzlist"/>
        <w:numPr>
          <w:ilvl w:val="0"/>
          <w:numId w:val="6"/>
        </w:numPr>
        <w:autoSpaceDE w:val="0"/>
        <w:autoSpaceDN w:val="0"/>
        <w:adjustRightInd w:val="0"/>
        <w:spacing w:after="0" w:line="240" w:lineRule="auto"/>
        <w:ind w:left="360"/>
        <w:jc w:val="both"/>
        <w:rPr>
          <w:rFonts w:ascii="Arial Narrow" w:hAnsi="Arial Narrow" w:cs="Tahoma"/>
          <w:color w:val="000000"/>
        </w:rPr>
      </w:pPr>
      <w:r w:rsidRPr="00AB54FF">
        <w:rPr>
          <w:rFonts w:ascii="Arial Narrow" w:hAnsi="Arial Narrow" w:cs="Tahoma"/>
          <w:color w:val="000000"/>
        </w:rPr>
        <w:t>Procesor wdraża i stosuje adekwatne środki techniczne i organizacyjne, w celu zapewnienia stopnia bezpieczeństwa odpowiedniego do ryzyka naruszenia praw lub wolności osób fizycznych, których dane osobowe są przetwarzane na podstawie Umowy</w:t>
      </w:r>
      <w:r>
        <w:rPr>
          <w:rFonts w:ascii="Arial Narrow" w:hAnsi="Arial Narrow" w:cs="Tahoma"/>
          <w:color w:val="000000"/>
        </w:rPr>
        <w:t xml:space="preserve"> Powierzenia</w:t>
      </w:r>
      <w:r w:rsidRPr="00AB54FF">
        <w:rPr>
          <w:rFonts w:ascii="Arial Narrow" w:hAnsi="Arial Narrow" w:cs="Tahoma"/>
          <w:color w:val="000000"/>
        </w:rPr>
        <w:t>. Wykaz środków, które zobowiązany jest wdrożyć Procesor został określony w Załączniku nr 2.</w:t>
      </w:r>
    </w:p>
    <w:p w:rsidR="00CC0F27" w:rsidRPr="00AB54FF" w:rsidRDefault="00CC0F27" w:rsidP="00CC0F27">
      <w:pPr>
        <w:pStyle w:val="Akapitzlist"/>
        <w:numPr>
          <w:ilvl w:val="0"/>
          <w:numId w:val="6"/>
        </w:numPr>
        <w:autoSpaceDE w:val="0"/>
        <w:autoSpaceDN w:val="0"/>
        <w:adjustRightInd w:val="0"/>
        <w:spacing w:after="0" w:line="240" w:lineRule="auto"/>
        <w:ind w:left="360"/>
        <w:jc w:val="both"/>
        <w:rPr>
          <w:rFonts w:ascii="Arial Narrow" w:hAnsi="Arial Narrow" w:cs="Tahoma"/>
          <w:color w:val="000000"/>
        </w:rPr>
      </w:pPr>
      <w:r w:rsidRPr="00AB54FF">
        <w:rPr>
          <w:rFonts w:ascii="Arial Narrow" w:hAnsi="Arial Narrow" w:cs="Tahoma"/>
          <w:color w:val="000000"/>
        </w:rPr>
        <w:t>Oceniając, czy stopień bezpieczeństwa, o którym mowa w ust. 1, jest odpowiedni, Procesor jest zobowiązany uwzględnić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rsidR="00CC0F27" w:rsidRPr="00AB54FF" w:rsidRDefault="00CC0F27" w:rsidP="00CC0F27">
      <w:pPr>
        <w:pStyle w:val="Akapitzlist"/>
        <w:numPr>
          <w:ilvl w:val="0"/>
          <w:numId w:val="6"/>
        </w:numPr>
        <w:autoSpaceDE w:val="0"/>
        <w:autoSpaceDN w:val="0"/>
        <w:adjustRightInd w:val="0"/>
        <w:spacing w:after="0" w:line="240" w:lineRule="auto"/>
        <w:ind w:left="360"/>
        <w:jc w:val="both"/>
        <w:rPr>
          <w:rFonts w:ascii="Arial Narrow" w:hAnsi="Arial Narrow" w:cs="Tahoma"/>
          <w:color w:val="000000"/>
        </w:rPr>
      </w:pPr>
      <w:r w:rsidRPr="00AB54FF">
        <w:rPr>
          <w:rFonts w:ascii="Arial Narrow" w:hAnsi="Arial Narrow" w:cs="Tahoma"/>
          <w:color w:val="000000"/>
        </w:rPr>
        <w:t>Wdrażając środki organizacyjne i techniczne, o których mowa w ust. 1 i 2, Procesor:</w:t>
      </w:r>
    </w:p>
    <w:p w:rsidR="00CC0F27" w:rsidRPr="00AB54FF" w:rsidRDefault="00CC0F27" w:rsidP="00CC0F27">
      <w:pPr>
        <w:pStyle w:val="Akapitzlist"/>
        <w:numPr>
          <w:ilvl w:val="0"/>
          <w:numId w:val="7"/>
        </w:numPr>
        <w:autoSpaceDE w:val="0"/>
        <w:autoSpaceDN w:val="0"/>
        <w:adjustRightInd w:val="0"/>
        <w:spacing w:after="0" w:line="240" w:lineRule="auto"/>
        <w:ind w:left="720"/>
        <w:jc w:val="both"/>
        <w:rPr>
          <w:rFonts w:ascii="Arial Narrow" w:hAnsi="Arial Narrow" w:cs="Tahoma"/>
          <w:color w:val="000000"/>
        </w:rPr>
      </w:pPr>
      <w:r w:rsidRPr="00AB54FF">
        <w:rPr>
          <w:rFonts w:ascii="Arial Narrow" w:hAnsi="Arial Narrow" w:cs="Tahoma"/>
          <w:color w:val="000000"/>
        </w:rPr>
        <w:t>przestrzega wytycznych Administratora w zakresie sposobu zabezpieczenia procesów przetwarzania danych osobowych zgodnie z przepisami obowiązującego prawa, o których mowa w § 2 ust. 1 pkt 1 oraz 2;</w:t>
      </w:r>
    </w:p>
    <w:p w:rsidR="00CC0F27" w:rsidRPr="00AB54FF" w:rsidRDefault="00CC0F27" w:rsidP="00CC0F27">
      <w:pPr>
        <w:pStyle w:val="Akapitzlist"/>
        <w:numPr>
          <w:ilvl w:val="0"/>
          <w:numId w:val="7"/>
        </w:numPr>
        <w:autoSpaceDE w:val="0"/>
        <w:autoSpaceDN w:val="0"/>
        <w:adjustRightInd w:val="0"/>
        <w:spacing w:after="0" w:line="240" w:lineRule="auto"/>
        <w:ind w:left="720"/>
        <w:jc w:val="both"/>
        <w:rPr>
          <w:rFonts w:ascii="Arial Narrow" w:hAnsi="Arial Narrow" w:cs="Tahoma"/>
          <w:color w:val="000000"/>
        </w:rPr>
      </w:pPr>
      <w:r w:rsidRPr="00AB54FF">
        <w:rPr>
          <w:rFonts w:ascii="Arial Narrow" w:hAnsi="Arial Narrow" w:cs="Tahoma"/>
          <w:color w:val="000000"/>
        </w:rPr>
        <w:t>powinien uwzględnić stan wiedzy technicznej oraz charakter, zakres, kontekst i cele przetwarzania oraz ryzyko naruszenia praw lub wolności osób fizycznych, których dane osobowe będzie przetwarzał na podstawie Umowy.</w:t>
      </w:r>
    </w:p>
    <w:p w:rsidR="00CC0F27" w:rsidRPr="00AB54FF" w:rsidRDefault="00CC0F27" w:rsidP="00CC0F27">
      <w:pPr>
        <w:pStyle w:val="Akapitzlist"/>
        <w:numPr>
          <w:ilvl w:val="0"/>
          <w:numId w:val="6"/>
        </w:numPr>
        <w:autoSpaceDE w:val="0"/>
        <w:autoSpaceDN w:val="0"/>
        <w:adjustRightInd w:val="0"/>
        <w:spacing w:after="0" w:line="240" w:lineRule="auto"/>
        <w:ind w:left="360"/>
        <w:jc w:val="both"/>
        <w:rPr>
          <w:rFonts w:ascii="Arial Narrow" w:hAnsi="Arial Narrow" w:cs="Tahoma"/>
          <w:color w:val="000000"/>
        </w:rPr>
      </w:pPr>
      <w:r w:rsidRPr="00AB54FF">
        <w:rPr>
          <w:rFonts w:ascii="Arial Narrow" w:hAnsi="Arial Narrow" w:cs="Tahoma"/>
          <w:color w:val="000000"/>
        </w:rPr>
        <w:t>Procesor stosuje adekwatne do rozpoznanych zagrożeń zabezpieczenia przetwarzania danych osobowych.</w:t>
      </w:r>
    </w:p>
    <w:p w:rsidR="00CC0F27" w:rsidRPr="00AB54FF" w:rsidRDefault="00CC0F27" w:rsidP="00CC0F27">
      <w:pPr>
        <w:pStyle w:val="Akapitzlist"/>
        <w:numPr>
          <w:ilvl w:val="0"/>
          <w:numId w:val="6"/>
        </w:numPr>
        <w:autoSpaceDE w:val="0"/>
        <w:autoSpaceDN w:val="0"/>
        <w:adjustRightInd w:val="0"/>
        <w:spacing w:after="0" w:line="240" w:lineRule="auto"/>
        <w:ind w:left="360"/>
        <w:jc w:val="both"/>
        <w:rPr>
          <w:rFonts w:ascii="Arial Narrow" w:hAnsi="Arial Narrow" w:cs="Tahoma"/>
          <w:color w:val="000000"/>
        </w:rPr>
      </w:pPr>
      <w:r w:rsidRPr="00AB54FF">
        <w:rPr>
          <w:rFonts w:ascii="Arial Narrow" w:hAnsi="Arial Narrow" w:cs="Tahoma"/>
          <w:color w:val="000000"/>
        </w:rPr>
        <w:t>Administrator ma prawo wydawać Procesorowi wiążące instrukcje dotyczące wdrożenia dodatkowych środków zabezpieczających. Procesor powinien wdrożyć takie środki w terminie uzgodnionym z Administratorem.</w:t>
      </w:r>
    </w:p>
    <w:p w:rsidR="00CC0F27" w:rsidRPr="00830492" w:rsidRDefault="00CC0F27" w:rsidP="00CC0F27">
      <w:pPr>
        <w:pStyle w:val="Akapitzlist"/>
        <w:numPr>
          <w:ilvl w:val="0"/>
          <w:numId w:val="6"/>
        </w:numPr>
        <w:autoSpaceDE w:val="0"/>
        <w:autoSpaceDN w:val="0"/>
        <w:adjustRightInd w:val="0"/>
        <w:spacing w:after="0" w:line="240" w:lineRule="auto"/>
        <w:ind w:left="360"/>
        <w:jc w:val="both"/>
        <w:rPr>
          <w:rFonts w:ascii="Arial Narrow" w:hAnsi="Arial Narrow" w:cs="Tahoma"/>
          <w:color w:val="000000"/>
        </w:rPr>
      </w:pPr>
      <w:r w:rsidRPr="00AB54FF">
        <w:rPr>
          <w:rFonts w:ascii="Arial Narrow" w:hAnsi="Arial Narrow" w:cs="Tahoma"/>
          <w:color w:val="000000"/>
        </w:rPr>
        <w:t>Na każde żądanie Administratora, Procesor jest zobowiązany do udostępniania dokumentacji dotyczącej przetwarzania danych osobowych nie później niż w terminie 2 dni roboczych od dnia złożenia takiego żądania.</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lastRenderedPageBreak/>
        <w:t>§ 5 [</w:t>
      </w:r>
      <w:proofErr w:type="spellStart"/>
      <w:r w:rsidRPr="00AB54FF">
        <w:rPr>
          <w:rFonts w:ascii="Arial Narrow" w:hAnsi="Arial Narrow"/>
          <w:b/>
        </w:rPr>
        <w:t>Podpowierzenie</w:t>
      </w:r>
      <w:proofErr w:type="spellEnd"/>
      <w:r w:rsidRPr="00AB54FF">
        <w:rPr>
          <w:rFonts w:ascii="Arial Narrow" w:hAnsi="Arial Narrow"/>
          <w:b/>
        </w:rPr>
        <w:t xml:space="preserve"> przetwarzania] </w:t>
      </w:r>
    </w:p>
    <w:p w:rsidR="00CC0F27" w:rsidRPr="00AB54FF" w:rsidRDefault="00CC0F27" w:rsidP="00CC0F27">
      <w:pPr>
        <w:pStyle w:val="Akapitzlist"/>
        <w:numPr>
          <w:ilvl w:val="0"/>
          <w:numId w:val="3"/>
        </w:numPr>
        <w:spacing w:after="0" w:line="240" w:lineRule="auto"/>
        <w:jc w:val="both"/>
        <w:rPr>
          <w:rFonts w:ascii="Arial Narrow" w:hAnsi="Arial Narrow"/>
        </w:rPr>
      </w:pPr>
      <w:r w:rsidRPr="00AB54FF">
        <w:rPr>
          <w:rFonts w:ascii="Arial Narrow" w:hAnsi="Arial Narrow"/>
        </w:rPr>
        <w:t xml:space="preserve">Administrator dopuszcza możliwość </w:t>
      </w:r>
      <w:proofErr w:type="spellStart"/>
      <w:r w:rsidRPr="00AB54FF">
        <w:rPr>
          <w:rFonts w:ascii="Arial Narrow" w:hAnsi="Arial Narrow"/>
        </w:rPr>
        <w:t>podpowierzenia</w:t>
      </w:r>
      <w:proofErr w:type="spellEnd"/>
      <w:r w:rsidRPr="00AB54FF">
        <w:rPr>
          <w:rFonts w:ascii="Arial Narrow" w:hAnsi="Arial Narrow"/>
        </w:rPr>
        <w:t xml:space="preserve"> przetwarzania powierzonych danych osobowych podwykonawcom Procesora (tzw. </w:t>
      </w:r>
      <w:proofErr w:type="spellStart"/>
      <w:r w:rsidRPr="00AB54FF">
        <w:rPr>
          <w:rFonts w:ascii="Arial Narrow" w:hAnsi="Arial Narrow"/>
        </w:rPr>
        <w:t>subprocesorom</w:t>
      </w:r>
      <w:proofErr w:type="spellEnd"/>
      <w:r w:rsidRPr="00AB54FF">
        <w:rPr>
          <w:rFonts w:ascii="Arial Narrow" w:hAnsi="Arial Narrow"/>
        </w:rPr>
        <w:t xml:space="preserve">). Jeżeli Procesor zamierza </w:t>
      </w:r>
      <w:proofErr w:type="spellStart"/>
      <w:r w:rsidRPr="00AB54FF">
        <w:rPr>
          <w:rFonts w:ascii="Arial Narrow" w:hAnsi="Arial Narrow"/>
        </w:rPr>
        <w:t>podpowierzyć</w:t>
      </w:r>
      <w:proofErr w:type="spellEnd"/>
      <w:r w:rsidRPr="00AB54FF">
        <w:rPr>
          <w:rFonts w:ascii="Arial Narrow" w:hAnsi="Arial Narrow"/>
        </w:rPr>
        <w:t xml:space="preserve"> przetwarzanie danych osobowych swoim podwykonawcom, musi uprzednio poinformować Administratora o tych zamiarze oraz o tożsamości (nazwie) podmiotu, któremu ma zamiar </w:t>
      </w:r>
      <w:proofErr w:type="spellStart"/>
      <w:r w:rsidRPr="00AB54FF">
        <w:rPr>
          <w:rFonts w:ascii="Arial Narrow" w:hAnsi="Arial Narrow"/>
        </w:rPr>
        <w:t>podpowierzyć</w:t>
      </w:r>
      <w:proofErr w:type="spellEnd"/>
      <w:r w:rsidRPr="00AB54FF">
        <w:rPr>
          <w:rFonts w:ascii="Arial Narrow" w:hAnsi="Arial Narrow"/>
        </w:rPr>
        <w:t xml:space="preserve"> przetwarzanie danych, a także o charakterze </w:t>
      </w:r>
      <w:proofErr w:type="spellStart"/>
      <w:r w:rsidRPr="00AB54FF">
        <w:rPr>
          <w:rFonts w:ascii="Arial Narrow" w:hAnsi="Arial Narrow"/>
        </w:rPr>
        <w:t>podpowierzenia</w:t>
      </w:r>
      <w:proofErr w:type="spellEnd"/>
      <w:r w:rsidRPr="00AB54FF">
        <w:rPr>
          <w:rFonts w:ascii="Arial Narrow" w:hAnsi="Arial Narrow"/>
        </w:rPr>
        <w:t xml:space="preserve">, zakresie danych, celu i czasie trwania </w:t>
      </w:r>
      <w:proofErr w:type="spellStart"/>
      <w:r w:rsidRPr="00AB54FF">
        <w:rPr>
          <w:rFonts w:ascii="Arial Narrow" w:hAnsi="Arial Narrow"/>
        </w:rPr>
        <w:t>podpowierzenia</w:t>
      </w:r>
      <w:proofErr w:type="spellEnd"/>
      <w:r w:rsidRPr="00AB54FF">
        <w:rPr>
          <w:rFonts w:ascii="Arial Narrow" w:hAnsi="Arial Narrow"/>
        </w:rPr>
        <w:t xml:space="preserve">. O ile Administrator nie wyrazi sprzeciwu wobec </w:t>
      </w:r>
      <w:proofErr w:type="spellStart"/>
      <w:r w:rsidRPr="00AB54FF">
        <w:rPr>
          <w:rFonts w:ascii="Arial Narrow" w:hAnsi="Arial Narrow"/>
        </w:rPr>
        <w:t>podpowierzenia</w:t>
      </w:r>
      <w:proofErr w:type="spellEnd"/>
      <w:r w:rsidRPr="00AB54FF">
        <w:rPr>
          <w:rFonts w:ascii="Arial Narrow" w:hAnsi="Arial Narrow"/>
        </w:rPr>
        <w:t xml:space="preserve"> w terminie 7 dni od daty zawiadomienia, Procesor uprawniony będzie do dokonania </w:t>
      </w:r>
      <w:proofErr w:type="spellStart"/>
      <w:r w:rsidRPr="00AB54FF">
        <w:rPr>
          <w:rFonts w:ascii="Arial Narrow" w:hAnsi="Arial Narrow"/>
        </w:rPr>
        <w:t>podpowierzenia</w:t>
      </w:r>
      <w:proofErr w:type="spellEnd"/>
      <w:r w:rsidRPr="00AB54FF">
        <w:rPr>
          <w:rFonts w:ascii="Arial Narrow" w:hAnsi="Arial Narrow"/>
        </w:rPr>
        <w:t xml:space="preserve">. </w:t>
      </w:r>
    </w:p>
    <w:p w:rsidR="00CC0F27" w:rsidRPr="00AB54FF" w:rsidRDefault="00CC0F27" w:rsidP="00CC0F27">
      <w:pPr>
        <w:pStyle w:val="Akapitzlist"/>
        <w:numPr>
          <w:ilvl w:val="0"/>
          <w:numId w:val="3"/>
        </w:numPr>
        <w:spacing w:after="0" w:line="240" w:lineRule="auto"/>
        <w:jc w:val="both"/>
        <w:rPr>
          <w:rFonts w:ascii="Arial Narrow" w:hAnsi="Arial Narrow"/>
        </w:rPr>
      </w:pPr>
      <w:r w:rsidRPr="00AB54FF">
        <w:rPr>
          <w:rFonts w:ascii="Arial Narrow" w:hAnsi="Arial Narrow"/>
        </w:rPr>
        <w:t xml:space="preserve">W przypadku </w:t>
      </w:r>
      <w:proofErr w:type="spellStart"/>
      <w:r w:rsidRPr="00AB54FF">
        <w:rPr>
          <w:rFonts w:ascii="Arial Narrow" w:hAnsi="Arial Narrow"/>
        </w:rPr>
        <w:t>podpowierzenia</w:t>
      </w:r>
      <w:proofErr w:type="spellEnd"/>
      <w:r w:rsidRPr="00AB54FF">
        <w:rPr>
          <w:rFonts w:ascii="Arial Narrow" w:hAnsi="Arial Narrow"/>
        </w:rPr>
        <w:t xml:space="preserve"> przetwarzania danych osobowych, </w:t>
      </w:r>
      <w:proofErr w:type="spellStart"/>
      <w:r w:rsidRPr="00AB54FF">
        <w:rPr>
          <w:rFonts w:ascii="Arial Narrow" w:hAnsi="Arial Narrow"/>
        </w:rPr>
        <w:t>podpowierzenie</w:t>
      </w:r>
      <w:proofErr w:type="spellEnd"/>
      <w:r w:rsidRPr="00AB54FF">
        <w:rPr>
          <w:rFonts w:ascii="Arial Narrow" w:hAnsi="Arial Narrow"/>
        </w:rPr>
        <w:t xml:space="preserve"> przetwarzania będzie mieć za podstawę umowę, na podstawie której podwykonawca (</w:t>
      </w:r>
      <w:proofErr w:type="spellStart"/>
      <w:r w:rsidRPr="00AB54FF">
        <w:rPr>
          <w:rFonts w:ascii="Arial Narrow" w:hAnsi="Arial Narrow"/>
        </w:rPr>
        <w:t>subprocesor</w:t>
      </w:r>
      <w:proofErr w:type="spellEnd"/>
      <w:r w:rsidRPr="00AB54FF">
        <w:rPr>
          <w:rFonts w:ascii="Arial Narrow" w:hAnsi="Arial Narrow"/>
        </w:rPr>
        <w:t>) zobowiąże się do wykonywania tych samych obowiązków, które na mocy niniejszej Umowy Powierzenia nałożone są na Procesora, w szczególności będzie nałożony obowiązek zapewnienie wystarczających gwarancji wdrożenia odpowiednich środków technicznych i organizacyjnych by przetwarzanie odpowiadało wymogom RODO. Umowa będzie zawarta w tej same formie co niniejsza Umowa Powierzenia.</w:t>
      </w:r>
    </w:p>
    <w:p w:rsidR="00CC0F27" w:rsidRPr="00AB54FF" w:rsidRDefault="00CC0F27" w:rsidP="00CC0F27">
      <w:pPr>
        <w:pStyle w:val="Akapitzlist"/>
        <w:numPr>
          <w:ilvl w:val="0"/>
          <w:numId w:val="3"/>
        </w:numPr>
        <w:spacing w:after="0" w:line="240" w:lineRule="auto"/>
        <w:jc w:val="both"/>
        <w:rPr>
          <w:rFonts w:ascii="Arial Narrow" w:hAnsi="Arial Narrow"/>
        </w:rPr>
      </w:pPr>
      <w:r w:rsidRPr="00AB54FF">
        <w:rPr>
          <w:rFonts w:ascii="Arial Narrow" w:hAnsi="Arial Narrow"/>
        </w:rPr>
        <w:t xml:space="preserve">Administratorowi będą przysługiwały uprawnienia wynikające z umowy </w:t>
      </w:r>
      <w:proofErr w:type="spellStart"/>
      <w:r w:rsidRPr="00AB54FF">
        <w:rPr>
          <w:rFonts w:ascii="Arial Narrow" w:hAnsi="Arial Narrow"/>
        </w:rPr>
        <w:t>podpowierzenia</w:t>
      </w:r>
      <w:proofErr w:type="spellEnd"/>
      <w:r w:rsidRPr="00AB54FF">
        <w:rPr>
          <w:rFonts w:ascii="Arial Narrow" w:hAnsi="Arial Narrow"/>
        </w:rPr>
        <w:t xml:space="preserve"> bezpośrednio wobec podwykonawcy (</w:t>
      </w:r>
      <w:proofErr w:type="spellStart"/>
      <w:r w:rsidRPr="00AB54FF">
        <w:rPr>
          <w:rFonts w:ascii="Arial Narrow" w:hAnsi="Arial Narrow"/>
        </w:rPr>
        <w:t>subprocesora</w:t>
      </w:r>
      <w:proofErr w:type="spellEnd"/>
      <w:r w:rsidRPr="00AB54FF">
        <w:rPr>
          <w:rFonts w:ascii="Arial Narrow" w:hAnsi="Arial Narrow"/>
        </w:rPr>
        <w:t xml:space="preserve">), w szczególności możliwość realizacji przez Administratora bezpośredniej kontroli </w:t>
      </w:r>
      <w:proofErr w:type="spellStart"/>
      <w:r w:rsidRPr="00AB54FF">
        <w:rPr>
          <w:rFonts w:ascii="Arial Narrow" w:hAnsi="Arial Narrow"/>
        </w:rPr>
        <w:t>subprocesora</w:t>
      </w:r>
      <w:proofErr w:type="spellEnd"/>
      <w:r w:rsidRPr="00AB54FF">
        <w:rPr>
          <w:rFonts w:ascii="Arial Narrow" w:hAnsi="Arial Narrow"/>
        </w:rPr>
        <w:t>.</w:t>
      </w:r>
    </w:p>
    <w:p w:rsidR="00CC0F27" w:rsidRPr="00AB54FF" w:rsidRDefault="00CC0F27" w:rsidP="00CC0F27">
      <w:pPr>
        <w:pStyle w:val="Akapitzlist"/>
        <w:numPr>
          <w:ilvl w:val="0"/>
          <w:numId w:val="3"/>
        </w:numPr>
        <w:spacing w:after="0" w:line="240" w:lineRule="auto"/>
        <w:jc w:val="both"/>
        <w:rPr>
          <w:rFonts w:ascii="Arial Narrow" w:hAnsi="Arial Narrow"/>
        </w:rPr>
      </w:pPr>
      <w:r w:rsidRPr="00AB54FF">
        <w:rPr>
          <w:rFonts w:ascii="Arial Narrow" w:hAnsi="Arial Narrow"/>
        </w:rPr>
        <w:t xml:space="preserve">W przypadku wypowiedzenia lub rozwiązania umowy </w:t>
      </w:r>
      <w:proofErr w:type="spellStart"/>
      <w:r w:rsidRPr="00AB54FF">
        <w:rPr>
          <w:rFonts w:ascii="Arial Narrow" w:hAnsi="Arial Narrow"/>
        </w:rPr>
        <w:t>podpowierzenia</w:t>
      </w:r>
      <w:proofErr w:type="spellEnd"/>
      <w:r w:rsidRPr="00AB54FF">
        <w:rPr>
          <w:rFonts w:ascii="Arial Narrow" w:hAnsi="Arial Narrow"/>
        </w:rPr>
        <w:t>, Procesor poinformuje o tym fakcie Administratora w terminie 3 dni od wypowiedzenia lub rozwiązania umowy.</w:t>
      </w:r>
    </w:p>
    <w:p w:rsidR="00CC0F27" w:rsidRPr="00AB54FF" w:rsidRDefault="00CC0F27" w:rsidP="00CC0F27">
      <w:pPr>
        <w:pStyle w:val="Akapitzlist"/>
        <w:numPr>
          <w:ilvl w:val="0"/>
          <w:numId w:val="3"/>
        </w:numPr>
        <w:spacing w:after="0" w:line="240" w:lineRule="auto"/>
        <w:jc w:val="both"/>
        <w:rPr>
          <w:rFonts w:ascii="Arial Narrow" w:hAnsi="Arial Narrow"/>
          <w:b/>
        </w:rPr>
      </w:pPr>
      <w:r w:rsidRPr="00AB54FF">
        <w:rPr>
          <w:rFonts w:ascii="Arial Narrow" w:hAnsi="Arial Narrow"/>
        </w:rPr>
        <w:t xml:space="preserve">Procesor jest w pełni odpowiedziany przed Administratorem za spełnienie obowiązków wynikających z niniejszej umowy przez </w:t>
      </w:r>
      <w:proofErr w:type="spellStart"/>
      <w:r w:rsidRPr="00AB54FF">
        <w:rPr>
          <w:rFonts w:ascii="Arial Narrow" w:hAnsi="Arial Narrow"/>
        </w:rPr>
        <w:t>subprocesora</w:t>
      </w:r>
      <w:proofErr w:type="spellEnd"/>
      <w:r w:rsidRPr="00AB54FF">
        <w:rPr>
          <w:rFonts w:ascii="Arial Narrow" w:hAnsi="Arial Narrow"/>
        </w:rPr>
        <w:t xml:space="preserve">.  </w:t>
      </w:r>
    </w:p>
    <w:p w:rsidR="00CC0F27" w:rsidRPr="00830492" w:rsidRDefault="00CC0F27" w:rsidP="00CC0F27">
      <w:pPr>
        <w:pStyle w:val="Akapitzlist"/>
        <w:numPr>
          <w:ilvl w:val="0"/>
          <w:numId w:val="3"/>
        </w:numPr>
        <w:spacing w:after="0" w:line="240" w:lineRule="auto"/>
        <w:jc w:val="both"/>
        <w:rPr>
          <w:rFonts w:ascii="Arial Narrow" w:hAnsi="Arial Narrow"/>
        </w:rPr>
      </w:pPr>
      <w:r w:rsidRPr="00AB54FF">
        <w:rPr>
          <w:rFonts w:ascii="Arial Narrow" w:hAnsi="Arial Narrow"/>
        </w:rPr>
        <w:t>Procesor nie może przekazywać powierzonych mu przetwarzania danych osobowych do podmiotów znajdujących się w państwach spoza Europejskiego Obszaru Gospodarczego.</w:t>
      </w:r>
    </w:p>
    <w:p w:rsidR="00CC0F27" w:rsidRDefault="00CC0F27" w:rsidP="00CC0F27">
      <w:pPr>
        <w:pStyle w:val="Akapitzlist"/>
        <w:spacing w:after="0" w:line="240" w:lineRule="auto"/>
        <w:ind w:left="0"/>
        <w:jc w:val="both"/>
        <w:rPr>
          <w:rFonts w:ascii="Arial Narrow" w:hAnsi="Arial Narrow"/>
          <w:b/>
        </w:rPr>
      </w:pPr>
    </w:p>
    <w:p w:rsidR="00CC0F27" w:rsidRPr="00AB54FF" w:rsidRDefault="00CC0F27" w:rsidP="00CC0F27">
      <w:pPr>
        <w:pStyle w:val="Akapitzlist"/>
        <w:spacing w:after="0" w:line="240" w:lineRule="auto"/>
        <w:ind w:left="0"/>
        <w:jc w:val="both"/>
        <w:rPr>
          <w:rFonts w:ascii="Arial Narrow" w:hAnsi="Arial Narrow"/>
          <w:b/>
        </w:rPr>
      </w:pPr>
      <w:r w:rsidRPr="00AB54FF">
        <w:rPr>
          <w:rFonts w:ascii="Arial Narrow" w:hAnsi="Arial Narrow"/>
          <w:b/>
        </w:rPr>
        <w:t xml:space="preserve">§ 6 [Zgłoszenie naruszeń] </w:t>
      </w:r>
    </w:p>
    <w:p w:rsidR="00CC0F27" w:rsidRPr="00AB54FF" w:rsidRDefault="00CC0F27" w:rsidP="00CC0F27">
      <w:pPr>
        <w:numPr>
          <w:ilvl w:val="0"/>
          <w:numId w:val="13"/>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 xml:space="preserve">Po stwierdzeniu naruszenia ochrony danych osobowych Procesor </w:t>
      </w:r>
      <w:r w:rsidR="000C1E93">
        <w:rPr>
          <w:rFonts w:ascii="Arial Narrow" w:hAnsi="Arial Narrow" w:cs="Tahoma"/>
          <w:color w:val="000000"/>
        </w:rPr>
        <w:t>niezwłocznie</w:t>
      </w:r>
      <w:r w:rsidRPr="00AB54FF">
        <w:rPr>
          <w:rFonts w:ascii="Arial Narrow" w:hAnsi="Arial Narrow" w:cs="Tahoma"/>
          <w:color w:val="000000"/>
        </w:rPr>
        <w:t xml:space="preserve">, nie później niż w ciągu 24 godzin od wykrycia naruszenia, zgłasza je Administratorowi.  </w:t>
      </w:r>
    </w:p>
    <w:p w:rsidR="00CC0F27" w:rsidRPr="00AB54FF" w:rsidRDefault="00CC0F27" w:rsidP="00CC0F27">
      <w:pPr>
        <w:numPr>
          <w:ilvl w:val="0"/>
          <w:numId w:val="13"/>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Zgłoszenie powinno zawierać co najmniej informacje o:</w:t>
      </w:r>
    </w:p>
    <w:p w:rsidR="00CC0F27" w:rsidRPr="00AB54FF" w:rsidRDefault="00CC0F27" w:rsidP="00CC0F27">
      <w:pPr>
        <w:numPr>
          <w:ilvl w:val="0"/>
          <w:numId w:val="14"/>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dacie, czasie trwania oraz lokalizacji naruszenia ochrony danych osobowych;</w:t>
      </w:r>
    </w:p>
    <w:p w:rsidR="00CC0F27" w:rsidRPr="00AB54FF" w:rsidRDefault="00CC0F27" w:rsidP="00CC0F27">
      <w:pPr>
        <w:numPr>
          <w:ilvl w:val="0"/>
          <w:numId w:val="14"/>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charakterze i skali naruszenia, tj. w szczególności o kategoriach i przybliżonej liczbie osób, których dane</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dotyczą, oraz kategoriach i przybliżonej liczbie wpisów danych osobowych, których dotyczy naruszenie, a</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w razie możliwości, także wskazania podmiotów danych, których dotyczyło naruszenie;</w:t>
      </w:r>
    </w:p>
    <w:p w:rsidR="00CC0F27" w:rsidRPr="00AB54FF" w:rsidRDefault="00CC0F27" w:rsidP="00CC0F27">
      <w:pPr>
        <w:numPr>
          <w:ilvl w:val="0"/>
          <w:numId w:val="14"/>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systemie informatycznym, w którym wystąpiło naruszenie (jeżeli naruszenie nastąpiło w związku z</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przetwarzaniem danych w systemie informatycznym);</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d) przewidywanym czasie potrzebnym do naprawienia szkody spowodowanej naruszeniem;</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e) charakterze i zakresie danych osobowych objętych naruszeniem;</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f) możliwych konsekwencjach naruszenia, z uwzględnieniem konsekwencji dla osób, których dane dotyczą;</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g)  środkach podjętych w celu zminimalizowania konsekwencji naruszenia oraz proponowanych działaniach</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zapobiegawczych i naprawczych;</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h) danych kontaktowych osoby mogącej udzielić dalszych informacji o naruszeniu.</w:t>
      </w:r>
    </w:p>
    <w:p w:rsidR="00CC0F27" w:rsidRPr="00AB54FF" w:rsidRDefault="00CC0F27" w:rsidP="00CC0F27">
      <w:pPr>
        <w:numPr>
          <w:ilvl w:val="0"/>
          <w:numId w:val="13"/>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Jeżeli Procesor nie jest w stanie w tym samym czasie przekazać Administratorowi wszystkich informacji, o których mowa w ust. 2, powinien je udzielać sukcesywnie, bez zbędnej zwłoki.</w:t>
      </w:r>
    </w:p>
    <w:p w:rsidR="00CC0F27" w:rsidRPr="00AB54FF" w:rsidRDefault="00CC0F27" w:rsidP="00CC0F27">
      <w:pPr>
        <w:numPr>
          <w:ilvl w:val="0"/>
          <w:numId w:val="13"/>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Do czasu uzyskania instrukcji od Administratora, Procesor bez zbędnej zwłoki podejmuje wszelkie rozsądne</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działania mające na celu ograniczenie i naprawienie negatywnych skutków naruszenia.</w:t>
      </w:r>
    </w:p>
    <w:p w:rsidR="00CC0F27" w:rsidRPr="00AB54FF" w:rsidRDefault="00CC0F27" w:rsidP="00CC0F27">
      <w:pPr>
        <w:numPr>
          <w:ilvl w:val="0"/>
          <w:numId w:val="13"/>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Procesor jest zobowiązany do dokumentowania wszelkich naruszeń ochrony powierzonych mu danych</w:t>
      </w:r>
    </w:p>
    <w:p w:rsidR="00CC0F27" w:rsidRPr="00E607A2"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 xml:space="preserve">osobowych. </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7 [Prawo kontroli]</w:t>
      </w:r>
    </w:p>
    <w:p w:rsidR="00CC0F27" w:rsidRPr="00AB54FF" w:rsidRDefault="00CC0F27" w:rsidP="00CC0F27">
      <w:pPr>
        <w:pStyle w:val="Akapitzlist"/>
        <w:numPr>
          <w:ilvl w:val="0"/>
          <w:numId w:val="8"/>
        </w:numPr>
        <w:spacing w:after="0" w:line="240" w:lineRule="auto"/>
        <w:jc w:val="both"/>
        <w:rPr>
          <w:rFonts w:ascii="Arial Narrow" w:hAnsi="Arial Narrow"/>
        </w:rPr>
      </w:pPr>
      <w:r w:rsidRPr="00AB54FF">
        <w:rPr>
          <w:rFonts w:ascii="Arial Narrow" w:hAnsi="Arial Narrow"/>
        </w:rPr>
        <w:t xml:space="preserve">Administrator jest uprawniony do weryfikacji przestrzegania zasad przetwarzania danych osobowych wynikających RODO oraz niniejszej Umowy Powierzenia przez Procesora, w szczególności adekwatności środków technicznych i organizacyjnych zabezpieczających przetwarzanie danych osobowych wdrożonych przez Procesora.   </w:t>
      </w:r>
    </w:p>
    <w:p w:rsidR="00CC0F27" w:rsidRPr="00AB54FF" w:rsidRDefault="00CC0F27" w:rsidP="00CC0F27">
      <w:pPr>
        <w:pStyle w:val="Akapitzlist"/>
        <w:numPr>
          <w:ilvl w:val="0"/>
          <w:numId w:val="8"/>
        </w:numPr>
        <w:spacing w:after="0" w:line="240" w:lineRule="auto"/>
        <w:jc w:val="both"/>
        <w:rPr>
          <w:rFonts w:ascii="Arial Narrow" w:hAnsi="Arial Narrow"/>
        </w:rPr>
      </w:pPr>
      <w:r w:rsidRPr="00AB54FF">
        <w:rPr>
          <w:rFonts w:ascii="Arial Narrow" w:hAnsi="Arial Narrow"/>
        </w:rPr>
        <w:t>Audyty lub inspekcje mogą być przeprowadzane przez podmioty trzecie upoważnione przez Administratora.</w:t>
      </w:r>
    </w:p>
    <w:p w:rsidR="00CC0F27" w:rsidRPr="00AB54FF" w:rsidRDefault="00CC0F27" w:rsidP="00CC0F27">
      <w:pPr>
        <w:pStyle w:val="Akapitzlist"/>
        <w:numPr>
          <w:ilvl w:val="0"/>
          <w:numId w:val="8"/>
        </w:numPr>
        <w:spacing w:after="0" w:line="240" w:lineRule="auto"/>
        <w:jc w:val="both"/>
        <w:rPr>
          <w:rFonts w:ascii="Arial Narrow" w:hAnsi="Arial Narrow"/>
        </w:rPr>
      </w:pPr>
      <w:r w:rsidRPr="00AB54FF">
        <w:rPr>
          <w:rFonts w:ascii="Arial Narrow" w:hAnsi="Arial Narrow"/>
        </w:rPr>
        <w:lastRenderedPageBreak/>
        <w:t>Procesor zobowiązuje się niezwłocznie informować Administratora, jeżeli jego zdaniem wydane jemu polecenie stanowi naruszenie RODO lub innych przepisów o ochronie danych.</w:t>
      </w:r>
    </w:p>
    <w:p w:rsidR="00CC0F27" w:rsidRPr="00AB54FF" w:rsidRDefault="00CC0F27" w:rsidP="00CC0F27">
      <w:pPr>
        <w:pStyle w:val="Akapitzlist"/>
        <w:numPr>
          <w:ilvl w:val="0"/>
          <w:numId w:val="8"/>
        </w:numPr>
        <w:spacing w:after="0" w:line="240" w:lineRule="auto"/>
        <w:jc w:val="both"/>
        <w:rPr>
          <w:rFonts w:ascii="Arial Narrow" w:hAnsi="Arial Narrow"/>
        </w:rPr>
      </w:pPr>
      <w:r w:rsidRPr="00AB54FF">
        <w:rPr>
          <w:rFonts w:ascii="Arial Narrow" w:hAnsi="Arial Narrow"/>
        </w:rPr>
        <w:t xml:space="preserve">Administrator realizować będzie prawo kontroli w godzinach pracy Procesora. </w:t>
      </w:r>
    </w:p>
    <w:p w:rsidR="00CC0F27" w:rsidRPr="00AB54FF" w:rsidRDefault="00CC0F27" w:rsidP="00CC0F27">
      <w:pPr>
        <w:pStyle w:val="Akapitzlist"/>
        <w:numPr>
          <w:ilvl w:val="0"/>
          <w:numId w:val="8"/>
        </w:numPr>
        <w:spacing w:after="0" w:line="240" w:lineRule="auto"/>
        <w:jc w:val="both"/>
        <w:rPr>
          <w:rFonts w:ascii="Arial Narrow" w:hAnsi="Arial Narrow"/>
          <w:b/>
        </w:rPr>
      </w:pPr>
      <w:r w:rsidRPr="00AB54FF">
        <w:rPr>
          <w:rFonts w:ascii="Arial Narrow" w:hAnsi="Arial Narrow"/>
        </w:rPr>
        <w:t xml:space="preserve">Procesor zobowiązuje się do usunięcie niezwłocznie uchybień stwierdzonych podczas kontroli. </w:t>
      </w:r>
    </w:p>
    <w:p w:rsidR="00CC0F27" w:rsidRPr="00830492" w:rsidRDefault="00CC0F27" w:rsidP="00CC0F27">
      <w:pPr>
        <w:pStyle w:val="Akapitzlist"/>
        <w:numPr>
          <w:ilvl w:val="0"/>
          <w:numId w:val="8"/>
        </w:numPr>
        <w:spacing w:after="0" w:line="240" w:lineRule="auto"/>
        <w:jc w:val="both"/>
        <w:rPr>
          <w:rFonts w:ascii="Arial Narrow" w:hAnsi="Arial Narrow"/>
          <w:b/>
        </w:rPr>
      </w:pPr>
      <w:r w:rsidRPr="00AB54FF">
        <w:rPr>
          <w:rFonts w:ascii="Arial Narrow" w:hAnsi="Arial Narrow"/>
        </w:rPr>
        <w:t xml:space="preserve">Procesor udostępnia Administratorowi wszelkie informacje niezbędne do wykazania spełnienie obowiązków określonych w art. 28 RODO.  </w:t>
      </w:r>
    </w:p>
    <w:p w:rsidR="00CC0F27" w:rsidRDefault="00CC0F27" w:rsidP="00CC0F27">
      <w:pPr>
        <w:pStyle w:val="Default"/>
        <w:jc w:val="both"/>
        <w:rPr>
          <w:rFonts w:ascii="Arial Narrow" w:hAnsi="Arial Narrow"/>
          <w:b/>
          <w:sz w:val="22"/>
          <w:szCs w:val="22"/>
        </w:rPr>
      </w:pPr>
    </w:p>
    <w:p w:rsidR="00CC0F27" w:rsidRPr="00AB54FF" w:rsidRDefault="00CC0F27" w:rsidP="00CC0F27">
      <w:pPr>
        <w:pStyle w:val="Default"/>
        <w:jc w:val="both"/>
        <w:rPr>
          <w:rFonts w:ascii="Arial Narrow" w:hAnsi="Arial Narrow"/>
          <w:b/>
          <w:sz w:val="22"/>
          <w:szCs w:val="22"/>
        </w:rPr>
      </w:pPr>
      <w:r w:rsidRPr="00AB54FF">
        <w:rPr>
          <w:rFonts w:ascii="Arial Narrow" w:hAnsi="Arial Narrow"/>
          <w:b/>
          <w:sz w:val="22"/>
          <w:szCs w:val="22"/>
        </w:rPr>
        <w:t>§ 8 [Czas obowiązywania umowy]</w:t>
      </w:r>
    </w:p>
    <w:p w:rsidR="00CC0F27" w:rsidRPr="00AB54FF" w:rsidRDefault="00CC0F27" w:rsidP="00CC0F27">
      <w:pPr>
        <w:pStyle w:val="Default"/>
        <w:numPr>
          <w:ilvl w:val="0"/>
          <w:numId w:val="10"/>
        </w:numPr>
        <w:jc w:val="both"/>
        <w:rPr>
          <w:rFonts w:ascii="Arial Narrow" w:hAnsi="Arial Narrow"/>
          <w:color w:val="auto"/>
          <w:sz w:val="22"/>
          <w:szCs w:val="22"/>
        </w:rPr>
      </w:pPr>
      <w:r w:rsidRPr="00AB54FF">
        <w:rPr>
          <w:rFonts w:ascii="Arial Narrow" w:hAnsi="Arial Narrow" w:cs="Times New Roman"/>
          <w:color w:val="auto"/>
          <w:sz w:val="22"/>
          <w:szCs w:val="22"/>
        </w:rPr>
        <w:t xml:space="preserve">Z zastrzeżeniem postanowień ust. 2- 3 niniejszego paragrafu, czas trwania Umowy Powierzenia Strony ustalają </w:t>
      </w:r>
      <w:r w:rsidRPr="00AB54FF">
        <w:rPr>
          <w:rFonts w:ascii="Arial Narrow" w:hAnsi="Arial Narrow"/>
          <w:color w:val="auto"/>
          <w:sz w:val="22"/>
          <w:szCs w:val="22"/>
        </w:rPr>
        <w:t xml:space="preserve">na okres obowiązywania Umowy Głównej. </w:t>
      </w:r>
    </w:p>
    <w:p w:rsidR="00CC0F27" w:rsidRPr="00AB54FF" w:rsidRDefault="00CC0F27" w:rsidP="00CC0F27">
      <w:pPr>
        <w:pStyle w:val="Default"/>
        <w:numPr>
          <w:ilvl w:val="0"/>
          <w:numId w:val="10"/>
        </w:numPr>
        <w:jc w:val="both"/>
        <w:rPr>
          <w:rFonts w:ascii="Arial Narrow" w:hAnsi="Arial Narrow"/>
          <w:color w:val="auto"/>
          <w:sz w:val="22"/>
          <w:szCs w:val="22"/>
        </w:rPr>
      </w:pPr>
      <w:r w:rsidRPr="00AB54FF">
        <w:rPr>
          <w:rFonts w:ascii="Arial Narrow" w:hAnsi="Arial Narrow"/>
          <w:color w:val="auto"/>
          <w:sz w:val="22"/>
          <w:szCs w:val="22"/>
        </w:rPr>
        <w:t xml:space="preserve">W tracie obowiązywania Umowy Powierzenia Administrator może zawiadomić Procesora o obowiązku ograniczenia lub zaprzestania dalszego przetwarzania określonych kategorii lub rodzajów danych osobowych. Procesor ponosi wyłączną odpowiedzialność za dalsze przetwarzanie danych osobowych, co do których Administrator wystosował zawiadomienie. </w:t>
      </w:r>
    </w:p>
    <w:p w:rsidR="00CC0F27" w:rsidRPr="00AB54FF" w:rsidRDefault="00CC0F27" w:rsidP="00CC0F27">
      <w:pPr>
        <w:pStyle w:val="Default"/>
        <w:numPr>
          <w:ilvl w:val="0"/>
          <w:numId w:val="10"/>
        </w:numPr>
        <w:jc w:val="both"/>
        <w:rPr>
          <w:rFonts w:ascii="Arial Narrow" w:hAnsi="Arial Narrow"/>
          <w:color w:val="auto"/>
          <w:sz w:val="22"/>
          <w:szCs w:val="22"/>
        </w:rPr>
      </w:pPr>
      <w:r w:rsidRPr="00AB54FF">
        <w:rPr>
          <w:rFonts w:ascii="Arial Narrow" w:hAnsi="Arial Narrow"/>
          <w:color w:val="auto"/>
          <w:sz w:val="22"/>
          <w:szCs w:val="22"/>
        </w:rPr>
        <w:t>Po ustaniu obowiązywania Umowy Powierzenia lub poinformowania, o którym mowa w ust. 2 niniejszego paragrafu, Procesor uprawniony jest do dalszego przetwarzania powierzonych danych osobowych wyłącznie w oparciu o:</w:t>
      </w:r>
    </w:p>
    <w:p w:rsidR="00CC0F27" w:rsidRPr="00AB54FF" w:rsidRDefault="00CC0F27" w:rsidP="00CC0F27">
      <w:pPr>
        <w:pStyle w:val="Default"/>
        <w:ind w:left="360"/>
        <w:jc w:val="both"/>
        <w:rPr>
          <w:rFonts w:ascii="Arial Narrow" w:hAnsi="Arial Narrow"/>
          <w:color w:val="auto"/>
          <w:sz w:val="22"/>
          <w:szCs w:val="22"/>
        </w:rPr>
      </w:pPr>
      <w:r w:rsidRPr="00AB54FF">
        <w:rPr>
          <w:rFonts w:ascii="Arial Narrow" w:hAnsi="Arial Narrow"/>
          <w:color w:val="auto"/>
          <w:sz w:val="22"/>
          <w:szCs w:val="22"/>
        </w:rPr>
        <w:t xml:space="preserve">a) wyraźny przepis prawa–przez czas niezbędny do realizacji obowiązku wynikającego z tego przepisu, </w:t>
      </w:r>
    </w:p>
    <w:p w:rsidR="00CC0F27" w:rsidRPr="00AB54FF" w:rsidRDefault="00CC0F27" w:rsidP="00CC0F27">
      <w:pPr>
        <w:pStyle w:val="Default"/>
        <w:ind w:left="360"/>
        <w:jc w:val="both"/>
        <w:rPr>
          <w:rFonts w:ascii="Arial Narrow" w:hAnsi="Arial Narrow"/>
          <w:color w:val="auto"/>
          <w:sz w:val="22"/>
          <w:szCs w:val="22"/>
        </w:rPr>
      </w:pPr>
      <w:r w:rsidRPr="00AB54FF">
        <w:rPr>
          <w:rFonts w:ascii="Arial Narrow" w:hAnsi="Arial Narrow"/>
          <w:color w:val="auto"/>
          <w:sz w:val="22"/>
          <w:szCs w:val="22"/>
        </w:rPr>
        <w:t>b) zgłoszone żądanie przechowywania danych osobowych przez organ publiczny bądź sąd w ramach prowadzonego postępowania – przez czas trwania tego postępowania.</w:t>
      </w:r>
    </w:p>
    <w:p w:rsidR="00CC0F27" w:rsidRPr="00AB54FF" w:rsidRDefault="00CC0F27" w:rsidP="00CC0F27">
      <w:pPr>
        <w:numPr>
          <w:ilvl w:val="0"/>
          <w:numId w:val="10"/>
        </w:numPr>
        <w:spacing w:after="0" w:line="240" w:lineRule="auto"/>
        <w:jc w:val="both"/>
        <w:rPr>
          <w:rFonts w:ascii="Arial Narrow" w:hAnsi="Arial Narrow"/>
          <w:b/>
        </w:rPr>
      </w:pPr>
      <w:r w:rsidRPr="00AB54FF">
        <w:rPr>
          <w:rFonts w:ascii="Arial Narrow" w:hAnsi="Arial Narrow"/>
        </w:rPr>
        <w:t>W przypadku dalszego przetwarzania na jednej z podstaw wskazanych w ust.3 niniejszego paragrafu, Procesor zobowiązany jest zawiadomić Administratora o dalszym przetwarzaniu danych osobowych niezwłocznie, nie później niż w terminie 3 dni od dnia, w którym dowiedział się o obowiązku ograniczenia lub zaprzestania dalszego przetwarzania danych osobowych. Dalsze przetwarzania danych osobowych przez Procesora dopuszczalne jest wyłącznie w charakterze i zakresie niezbędnym do realizacji celu wynikającego z podstaw wskazanych w ust.3 niniejszego paragrafu. W takim przypadku Procesor ponosi wyłączną odpowiedzialność za dalsze przetwarzanie danych osobowych, w tym za realizację obowiązków wobec osób fizycznych, których dane dotyczą.</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9 [Rozwiązanie Umowy Powierzenia]</w:t>
      </w:r>
    </w:p>
    <w:p w:rsidR="00CC0F27" w:rsidRPr="00AB54FF" w:rsidRDefault="00CC0F27" w:rsidP="00CC0F27">
      <w:pPr>
        <w:pStyle w:val="Default"/>
        <w:numPr>
          <w:ilvl w:val="0"/>
          <w:numId w:val="11"/>
        </w:numPr>
        <w:jc w:val="both"/>
        <w:rPr>
          <w:rFonts w:ascii="Arial Narrow" w:hAnsi="Arial Narrow"/>
          <w:color w:val="auto"/>
          <w:sz w:val="22"/>
          <w:szCs w:val="22"/>
        </w:rPr>
      </w:pPr>
      <w:r w:rsidRPr="00AB54FF">
        <w:rPr>
          <w:rFonts w:ascii="Arial Narrow" w:hAnsi="Arial Narrow"/>
          <w:color w:val="auto"/>
          <w:sz w:val="22"/>
          <w:szCs w:val="22"/>
        </w:rPr>
        <w:t xml:space="preserve">Administrator może rozwiązać ze skutkiem natychmiastowym Umowę Powierzenia oraz Umowę Główną, w razie naruszenia przez Procesora lub </w:t>
      </w:r>
      <w:proofErr w:type="spellStart"/>
      <w:r w:rsidRPr="00AB54FF">
        <w:rPr>
          <w:rFonts w:ascii="Arial Narrow" w:hAnsi="Arial Narrow"/>
          <w:color w:val="auto"/>
          <w:sz w:val="22"/>
          <w:szCs w:val="22"/>
        </w:rPr>
        <w:t>subprocesora</w:t>
      </w:r>
      <w:proofErr w:type="spellEnd"/>
      <w:r w:rsidRPr="00AB54FF">
        <w:rPr>
          <w:rFonts w:ascii="Arial Narrow" w:hAnsi="Arial Narrow"/>
          <w:color w:val="auto"/>
          <w:sz w:val="22"/>
          <w:szCs w:val="22"/>
        </w:rPr>
        <w:t xml:space="preserve"> przepisów RODO, innych obowiązujących przepisów prawa lub Umowy Powierzenia w szczególności</w:t>
      </w:r>
      <w:r w:rsidR="00697344">
        <w:rPr>
          <w:rFonts w:ascii="Arial Narrow" w:hAnsi="Arial Narrow"/>
          <w:color w:val="auto"/>
          <w:sz w:val="22"/>
          <w:szCs w:val="22"/>
        </w:rPr>
        <w:t>,</w:t>
      </w:r>
      <w:r w:rsidRPr="00AB54FF">
        <w:rPr>
          <w:rFonts w:ascii="Arial Narrow" w:hAnsi="Arial Narrow"/>
          <w:color w:val="auto"/>
          <w:sz w:val="22"/>
          <w:szCs w:val="22"/>
        </w:rPr>
        <w:t xml:space="preserve"> gdy: </w:t>
      </w:r>
    </w:p>
    <w:p w:rsidR="00CC0F27" w:rsidRPr="00AB54FF" w:rsidRDefault="00CC0F27" w:rsidP="00CC0F27">
      <w:pPr>
        <w:numPr>
          <w:ilvl w:val="0"/>
          <w:numId w:val="15"/>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organ nadzoru nad przestrzeganiem zasad przetwarzania danych osobowych stwierdzi, że Procesor (</w:t>
      </w:r>
      <w:proofErr w:type="spellStart"/>
      <w:r w:rsidRPr="00AB54FF">
        <w:rPr>
          <w:rFonts w:ascii="Arial Narrow" w:hAnsi="Arial Narrow" w:cs="Tahoma"/>
          <w:color w:val="000000"/>
        </w:rPr>
        <w:t>subprocesor</w:t>
      </w:r>
      <w:proofErr w:type="spellEnd"/>
      <w:r w:rsidRPr="00AB54FF">
        <w:rPr>
          <w:rFonts w:ascii="Arial Narrow" w:hAnsi="Arial Narrow" w:cs="Tahoma"/>
          <w:color w:val="000000"/>
        </w:rPr>
        <w:t>) nie przestrzega zasad przetwarzania danych osobowych;</w:t>
      </w:r>
    </w:p>
    <w:p w:rsidR="00CC0F27" w:rsidRPr="00AB54FF" w:rsidRDefault="00CC0F27" w:rsidP="00CC0F27">
      <w:pPr>
        <w:numPr>
          <w:ilvl w:val="0"/>
          <w:numId w:val="15"/>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prawomocne orzeczenie sądu powszechnego wykaże, że Procesor (</w:t>
      </w:r>
      <w:proofErr w:type="spellStart"/>
      <w:r w:rsidRPr="00AB54FF">
        <w:rPr>
          <w:rFonts w:ascii="Arial Narrow" w:hAnsi="Arial Narrow" w:cs="Tahoma"/>
          <w:color w:val="000000"/>
        </w:rPr>
        <w:t>subprocesor</w:t>
      </w:r>
      <w:proofErr w:type="spellEnd"/>
      <w:r w:rsidRPr="00AB54FF">
        <w:rPr>
          <w:rFonts w:ascii="Arial Narrow" w:hAnsi="Arial Narrow" w:cs="Tahoma"/>
          <w:color w:val="000000"/>
        </w:rPr>
        <w:t>) nie przestrzega zasad przetwarzania danych osobowych;</w:t>
      </w:r>
    </w:p>
    <w:p w:rsidR="00CC0F27" w:rsidRPr="00AB54FF" w:rsidRDefault="00CC0F27" w:rsidP="00CC0F27">
      <w:pPr>
        <w:numPr>
          <w:ilvl w:val="0"/>
          <w:numId w:val="15"/>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Administrator, w wyniku przeprowadzonej kontroli, stwierdzi, że Procesor (</w:t>
      </w:r>
      <w:proofErr w:type="spellStart"/>
      <w:r w:rsidRPr="00AB54FF">
        <w:rPr>
          <w:rFonts w:ascii="Arial Narrow" w:hAnsi="Arial Narrow" w:cs="Tahoma"/>
          <w:color w:val="000000"/>
        </w:rPr>
        <w:t>subprocesor</w:t>
      </w:r>
      <w:proofErr w:type="spellEnd"/>
      <w:r w:rsidRPr="00AB54FF">
        <w:rPr>
          <w:rFonts w:ascii="Arial Narrow" w:hAnsi="Arial Narrow" w:cs="Tahoma"/>
          <w:color w:val="000000"/>
        </w:rPr>
        <w:t>) nie przestrzega zasad przetwarzania danych osobowych wynikających z Umowy Powierzenia lub obowiązujących przepisów prawa lub Procesor nie zastosuje się do zaleceń pokontrolnych.</w:t>
      </w:r>
    </w:p>
    <w:p w:rsidR="00CC0F27" w:rsidRPr="00AB54FF" w:rsidRDefault="00CC0F27" w:rsidP="00CC0F27">
      <w:pPr>
        <w:pStyle w:val="Default"/>
        <w:numPr>
          <w:ilvl w:val="0"/>
          <w:numId w:val="11"/>
        </w:numPr>
        <w:jc w:val="both"/>
        <w:rPr>
          <w:rFonts w:ascii="Arial Narrow" w:hAnsi="Arial Narrow"/>
          <w:color w:val="auto"/>
          <w:sz w:val="22"/>
          <w:szCs w:val="22"/>
        </w:rPr>
      </w:pPr>
      <w:r w:rsidRPr="00AB54FF">
        <w:rPr>
          <w:rFonts w:ascii="Arial Narrow" w:hAnsi="Arial Narrow"/>
          <w:color w:val="auto"/>
          <w:sz w:val="22"/>
          <w:szCs w:val="22"/>
        </w:rPr>
        <w:t xml:space="preserve">W przypadku rozwiązania Umowy Powierzenia, Strony powinny dążyć do zawarcia nowej umowy powierzenia przetwarzania danych osobowych w terminie 14 dni od rozwiązania Umowy Powierzenia, w szczególności poprzez ustalenie nowych środków organizacyjnych i technicznych, które niezbędne są do ochrony powierzonych danych osobowych i które Procesor zobowiąże się wdrożyć. Nie zawarcie nowej umowy powierzenia przetwarzania danych osobowych w powyższym terminie skutkuje rozwiązaniem z dniem następnym (z 15 dniem od rozwiązania Umowy Powierzenia) Umowy. </w:t>
      </w:r>
      <w:r w:rsidRPr="00AB54FF">
        <w:rPr>
          <w:rFonts w:ascii="Arial Narrow" w:hAnsi="Arial Narrow" w:cs="6"/>
          <w:bCs/>
          <w:color w:val="auto"/>
          <w:sz w:val="22"/>
          <w:szCs w:val="22"/>
        </w:rPr>
        <w:t>W tym czasie Procesor zobowiązany jest do ograniczenia przetwarzania powierzonych danych osobowych</w:t>
      </w:r>
      <w:r w:rsidRPr="00AB54FF">
        <w:rPr>
          <w:rFonts w:ascii="Arial Narrow" w:hAnsi="Arial Narrow"/>
          <w:color w:val="auto"/>
          <w:sz w:val="22"/>
          <w:szCs w:val="22"/>
        </w:rPr>
        <w:t>.</w:t>
      </w:r>
    </w:p>
    <w:p w:rsidR="00CC0F27" w:rsidRPr="00AB54FF" w:rsidRDefault="00CC0F27" w:rsidP="00CC0F27">
      <w:pPr>
        <w:numPr>
          <w:ilvl w:val="0"/>
          <w:numId w:val="11"/>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 xml:space="preserve">W przypadku dalszego powierzenia przetwarzania danych osobowych Procesor zobowiązuje się do zawarcia w umowach z </w:t>
      </w:r>
      <w:proofErr w:type="spellStart"/>
      <w:r w:rsidRPr="00AB54FF">
        <w:rPr>
          <w:rFonts w:ascii="Arial Narrow" w:hAnsi="Arial Narrow" w:cs="Tahoma"/>
          <w:color w:val="000000"/>
        </w:rPr>
        <w:t>subprocesorami</w:t>
      </w:r>
      <w:proofErr w:type="spellEnd"/>
      <w:r w:rsidRPr="00AB54FF">
        <w:rPr>
          <w:rFonts w:ascii="Arial Narrow" w:hAnsi="Arial Narrow" w:cs="Tahoma"/>
          <w:color w:val="000000"/>
        </w:rPr>
        <w:t xml:space="preserve"> postanowień, zgodnie z którymi umowy dalszego przetwarzania danych będą ulegały automatycznemu rozwiązaniu w razie zakończenia obowiązywania niniejszej Umowy.</w:t>
      </w:r>
    </w:p>
    <w:p w:rsidR="00CC0F27" w:rsidRPr="00AB54FF" w:rsidRDefault="00CC0F27" w:rsidP="00CC0F27">
      <w:pPr>
        <w:pStyle w:val="Default"/>
        <w:numPr>
          <w:ilvl w:val="0"/>
          <w:numId w:val="11"/>
        </w:numPr>
        <w:jc w:val="both"/>
        <w:rPr>
          <w:rFonts w:ascii="Arial Narrow" w:hAnsi="Arial Narrow"/>
          <w:color w:val="auto"/>
          <w:sz w:val="22"/>
          <w:szCs w:val="22"/>
        </w:rPr>
      </w:pPr>
      <w:r w:rsidRPr="00AB54FF">
        <w:rPr>
          <w:rFonts w:ascii="Arial Narrow" w:hAnsi="Arial Narrow"/>
          <w:color w:val="auto"/>
          <w:sz w:val="22"/>
          <w:szCs w:val="22"/>
        </w:rPr>
        <w:t>Jeżeli Administrator nie postanowi inaczej, najpóźniej w terminie 3 dni od dnia ustania Umowy Główn</w:t>
      </w:r>
      <w:r>
        <w:rPr>
          <w:rFonts w:ascii="Arial Narrow" w:hAnsi="Arial Narrow"/>
          <w:color w:val="auto"/>
          <w:sz w:val="22"/>
          <w:szCs w:val="22"/>
        </w:rPr>
        <w:t xml:space="preserve">ej </w:t>
      </w:r>
      <w:r w:rsidRPr="00AB54FF">
        <w:rPr>
          <w:rFonts w:ascii="Arial Narrow" w:hAnsi="Arial Narrow"/>
          <w:color w:val="auto"/>
          <w:sz w:val="22"/>
          <w:szCs w:val="22"/>
        </w:rPr>
        <w:t xml:space="preserve">lub Umowy Powierzenia, Procesor powinien zgodnie z dyspozycją Administratora zwrócić lub usunąć, w sposób wskazany przez Administratora, wszelkie nośniki zawierające dane osobowe i ich kopie, chyba że właściwe </w:t>
      </w:r>
      <w:r w:rsidRPr="00AB54FF">
        <w:rPr>
          <w:rFonts w:ascii="Arial Narrow" w:hAnsi="Arial Narrow"/>
          <w:color w:val="auto"/>
          <w:sz w:val="22"/>
          <w:szCs w:val="22"/>
        </w:rPr>
        <w:lastRenderedPageBreak/>
        <w:t xml:space="preserve">przepisy prawa krajowego lub unijnego nakazują przechowywanie tych danych osobowych. </w:t>
      </w:r>
      <w:r w:rsidRPr="00AB54FF">
        <w:rPr>
          <w:rFonts w:ascii="Arial Narrow" w:hAnsi="Arial Narrow" w:cs="Tahoma"/>
          <w:sz w:val="22"/>
          <w:szCs w:val="22"/>
        </w:rPr>
        <w:t>Koszty zwrotu lub zniszczenia danych osobowych oraz ich kopii ponosi Procesor.</w:t>
      </w:r>
    </w:p>
    <w:p w:rsidR="00CC0F27" w:rsidRPr="00830492" w:rsidRDefault="00CC0F27" w:rsidP="00CC0F27">
      <w:pPr>
        <w:pStyle w:val="Default"/>
        <w:numPr>
          <w:ilvl w:val="0"/>
          <w:numId w:val="11"/>
        </w:numPr>
        <w:jc w:val="both"/>
        <w:rPr>
          <w:rFonts w:ascii="Arial Narrow" w:hAnsi="Arial Narrow"/>
          <w:color w:val="auto"/>
          <w:sz w:val="22"/>
          <w:szCs w:val="22"/>
        </w:rPr>
      </w:pPr>
      <w:r w:rsidRPr="00AB54FF">
        <w:rPr>
          <w:rFonts w:ascii="Arial Narrow" w:hAnsi="Arial Narrow"/>
          <w:sz w:val="22"/>
          <w:szCs w:val="22"/>
        </w:rPr>
        <w:t xml:space="preserve">Na żądanie Administratora Procesor prześle pisemne potwierdzenie usunięcia danych osobowych w terminie 7 dni od otrzymania żądania. </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xml:space="preserve">§ 10 [Postanowienie końcowe] </w:t>
      </w:r>
    </w:p>
    <w:p w:rsidR="00CC0F27" w:rsidRPr="00AB54FF" w:rsidRDefault="00CC0F27" w:rsidP="00CC0F27">
      <w:pPr>
        <w:numPr>
          <w:ilvl w:val="0"/>
          <w:numId w:val="12"/>
        </w:numPr>
        <w:spacing w:after="0" w:line="240" w:lineRule="auto"/>
        <w:jc w:val="both"/>
        <w:rPr>
          <w:rFonts w:ascii="Arial Narrow" w:hAnsi="Arial Narrow"/>
        </w:rPr>
      </w:pPr>
      <w:r w:rsidRPr="00AB54FF">
        <w:rPr>
          <w:rFonts w:ascii="Arial Narrow" w:hAnsi="Arial Narrow"/>
        </w:rPr>
        <w:t xml:space="preserve">Umowa została sporządzona w dwóch jednobrzmiących egzemplarza, po jednym dla każdej ze stron. </w:t>
      </w:r>
    </w:p>
    <w:p w:rsidR="00CC0F27" w:rsidRPr="00AB54FF" w:rsidRDefault="00CC0F27" w:rsidP="00CC0F27">
      <w:pPr>
        <w:numPr>
          <w:ilvl w:val="0"/>
          <w:numId w:val="12"/>
        </w:numPr>
        <w:spacing w:after="0" w:line="240" w:lineRule="auto"/>
        <w:jc w:val="both"/>
        <w:rPr>
          <w:rFonts w:ascii="Arial Narrow" w:hAnsi="Arial Narrow"/>
        </w:rPr>
      </w:pPr>
      <w:r w:rsidRPr="00AB54FF">
        <w:rPr>
          <w:rFonts w:ascii="Arial Narrow" w:hAnsi="Arial Narrow"/>
        </w:rPr>
        <w:t xml:space="preserve">W sprawach nieuregulowanych zastosowanie będą miały </w:t>
      </w:r>
      <w:r w:rsidRPr="00AB54FF">
        <w:rPr>
          <w:rFonts w:ascii="Arial Narrow" w:hAnsi="Arial Narrow" w:cs="Tahoma"/>
          <w:color w:val="000000"/>
        </w:rPr>
        <w:t>odpowiednie przepisy Kodeksu</w:t>
      </w:r>
      <w:r w:rsidRPr="00AB54FF">
        <w:rPr>
          <w:rFonts w:ascii="Arial Narrow" w:hAnsi="Arial Narrow"/>
        </w:rPr>
        <w:t xml:space="preserve"> </w:t>
      </w:r>
      <w:r w:rsidRPr="00AB54FF">
        <w:rPr>
          <w:rFonts w:ascii="Arial Narrow" w:hAnsi="Arial Narrow" w:cs="Tahoma"/>
          <w:color w:val="000000"/>
        </w:rPr>
        <w:t>cywilnego, RODO oraz innych obowiązujących przepisów z zakresu ochrony danych osobowych.</w:t>
      </w:r>
    </w:p>
    <w:p w:rsidR="00CC0F27" w:rsidRPr="00AB54FF" w:rsidRDefault="00CC0F27" w:rsidP="00CC0F27">
      <w:pPr>
        <w:numPr>
          <w:ilvl w:val="0"/>
          <w:numId w:val="12"/>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Procesor nie może przenieść praw lub obowiązków wynikających z Umowy Powierzenia bez pisemnej zgody Administratora.</w:t>
      </w:r>
    </w:p>
    <w:p w:rsidR="00CC0F27" w:rsidRPr="00AB54FF" w:rsidRDefault="00CC0F27" w:rsidP="00CC0F27">
      <w:pPr>
        <w:numPr>
          <w:ilvl w:val="0"/>
          <w:numId w:val="12"/>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 xml:space="preserve">Zmiany Umowy są możliwe wyłącznie w formie pisemnej pod rygorem nieważności. </w:t>
      </w:r>
    </w:p>
    <w:p w:rsidR="00CC0F27" w:rsidRPr="00AB54FF" w:rsidRDefault="00CC0F27" w:rsidP="00CC0F27">
      <w:pPr>
        <w:numPr>
          <w:ilvl w:val="0"/>
          <w:numId w:val="12"/>
        </w:numPr>
        <w:spacing w:after="0" w:line="240" w:lineRule="auto"/>
        <w:jc w:val="both"/>
        <w:rPr>
          <w:rFonts w:ascii="Arial Narrow" w:hAnsi="Arial Narrow"/>
        </w:rPr>
      </w:pPr>
      <w:r w:rsidRPr="00AB54FF">
        <w:rPr>
          <w:rFonts w:ascii="Arial Narrow" w:hAnsi="Arial Narrow"/>
        </w:rPr>
        <w:t xml:space="preserve">Sądem właściwym dla rozpatrzenia sposób wynikających z niniejszej umowy będzie Sąd właściwy dla Administratora. </w:t>
      </w: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0" w:line="240" w:lineRule="auto"/>
        <w:jc w:val="both"/>
        <w:rPr>
          <w:rFonts w:ascii="Arial Narrow" w:hAnsi="Arial Narrow"/>
        </w:rPr>
      </w:pPr>
      <w:r>
        <w:rPr>
          <w:rFonts w:ascii="Arial Narrow" w:hAnsi="Arial Narrow"/>
        </w:rPr>
        <w:t>________________________________</w:t>
      </w:r>
      <w:r>
        <w:rPr>
          <w:rFonts w:ascii="Arial Narrow" w:hAnsi="Arial Narrow"/>
        </w:rPr>
        <w:tab/>
      </w:r>
      <w:r>
        <w:rPr>
          <w:rFonts w:ascii="Arial Narrow" w:hAnsi="Arial Narrow"/>
        </w:rPr>
        <w:tab/>
      </w:r>
      <w:r>
        <w:rPr>
          <w:rFonts w:ascii="Arial Narrow" w:hAnsi="Arial Narrow"/>
        </w:rPr>
        <w:tab/>
        <w:t xml:space="preserve"> ____________________________________</w:t>
      </w:r>
    </w:p>
    <w:p w:rsidR="00CC0F27" w:rsidRDefault="00CC0F27" w:rsidP="00CC0F27">
      <w:pPr>
        <w:spacing w:after="0" w:line="240" w:lineRule="auto"/>
        <w:jc w:val="both"/>
        <w:rPr>
          <w:rFonts w:ascii="Arial Narrow" w:hAnsi="Arial Narrow"/>
        </w:rPr>
      </w:pPr>
      <w:r>
        <w:rPr>
          <w:rFonts w:ascii="Arial Narrow" w:hAnsi="Arial Narrow"/>
        </w:rPr>
        <w:t xml:space="preserve">(Administrator Danych Osobowych) </w:t>
      </w:r>
      <w:r>
        <w:rPr>
          <w:rFonts w:ascii="Arial Narrow" w:hAnsi="Arial Narrow"/>
        </w:rPr>
        <w:tab/>
      </w:r>
      <w:r>
        <w:rPr>
          <w:rFonts w:ascii="Arial Narrow" w:hAnsi="Arial Narrow"/>
        </w:rPr>
        <w:tab/>
      </w:r>
      <w:r>
        <w:rPr>
          <w:rFonts w:ascii="Arial Narrow" w:hAnsi="Arial Narrow"/>
        </w:rPr>
        <w:tab/>
        <w:t xml:space="preserve">(Procesor) </w:t>
      </w: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697344" w:rsidRDefault="00697344" w:rsidP="00CC0F27">
      <w:pPr>
        <w:spacing w:after="200" w:line="240" w:lineRule="auto"/>
        <w:jc w:val="both"/>
        <w:rPr>
          <w:rFonts w:ascii="Arial Narrow" w:hAnsi="Arial Narrow"/>
        </w:rPr>
      </w:pPr>
    </w:p>
    <w:p w:rsidR="00CC0F27" w:rsidRPr="00AB54FF" w:rsidRDefault="00CC0F27" w:rsidP="00CC0F27">
      <w:pPr>
        <w:spacing w:after="200" w:line="240" w:lineRule="auto"/>
        <w:jc w:val="both"/>
        <w:rPr>
          <w:rFonts w:ascii="Arial Narrow" w:hAnsi="Arial Narrow"/>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lastRenderedPageBreak/>
        <w:t xml:space="preserve">Załącznik nr 1 Zakres powierzonych danych osobowych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544"/>
        <w:gridCol w:w="2546"/>
      </w:tblGrid>
      <w:tr w:rsidR="00697344" w:rsidRPr="007C75B8" w:rsidTr="000561F5">
        <w:tc>
          <w:tcPr>
            <w:tcW w:w="2972" w:type="dxa"/>
            <w:shd w:val="clear" w:color="auto" w:fill="auto"/>
          </w:tcPr>
          <w:p w:rsidR="00697344" w:rsidRPr="007C75B8" w:rsidRDefault="00697344" w:rsidP="00C347B8">
            <w:pPr>
              <w:spacing w:after="0" w:line="240" w:lineRule="auto"/>
              <w:jc w:val="both"/>
              <w:rPr>
                <w:rFonts w:ascii="Arial Narrow" w:hAnsi="Arial Narrow"/>
                <w:b/>
              </w:rPr>
            </w:pPr>
            <w:r w:rsidRPr="007C75B8">
              <w:rPr>
                <w:rFonts w:ascii="Arial Narrow" w:hAnsi="Arial Narrow"/>
                <w:b/>
              </w:rPr>
              <w:t xml:space="preserve">Kategorie osób których dane dotyczą </w:t>
            </w:r>
          </w:p>
        </w:tc>
        <w:tc>
          <w:tcPr>
            <w:tcW w:w="3544" w:type="dxa"/>
            <w:shd w:val="clear" w:color="auto" w:fill="auto"/>
          </w:tcPr>
          <w:p w:rsidR="00697344" w:rsidRPr="007C75B8" w:rsidRDefault="00697344" w:rsidP="00C347B8">
            <w:pPr>
              <w:spacing w:after="0" w:line="240" w:lineRule="auto"/>
              <w:jc w:val="both"/>
              <w:rPr>
                <w:rFonts w:ascii="Arial Narrow" w:hAnsi="Arial Narrow"/>
                <w:b/>
              </w:rPr>
            </w:pPr>
            <w:r w:rsidRPr="007C75B8">
              <w:rPr>
                <w:rFonts w:ascii="Arial Narrow" w:hAnsi="Arial Narrow"/>
                <w:b/>
              </w:rPr>
              <w:t xml:space="preserve">Rodzaje danych osobowych </w:t>
            </w:r>
          </w:p>
        </w:tc>
        <w:tc>
          <w:tcPr>
            <w:tcW w:w="2546" w:type="dxa"/>
          </w:tcPr>
          <w:p w:rsidR="00697344" w:rsidRPr="007C75B8" w:rsidRDefault="000561F5" w:rsidP="00C347B8">
            <w:pPr>
              <w:spacing w:after="0" w:line="240" w:lineRule="auto"/>
              <w:jc w:val="both"/>
              <w:rPr>
                <w:rFonts w:ascii="Arial Narrow" w:hAnsi="Arial Narrow"/>
                <w:b/>
              </w:rPr>
            </w:pPr>
            <w:r>
              <w:rPr>
                <w:rFonts w:ascii="Arial Narrow" w:hAnsi="Arial Narrow"/>
                <w:b/>
              </w:rPr>
              <w:t xml:space="preserve">Obszar przetwarzania </w:t>
            </w:r>
          </w:p>
        </w:tc>
      </w:tr>
      <w:tr w:rsidR="00697344" w:rsidRPr="007C75B8" w:rsidTr="000561F5">
        <w:trPr>
          <w:trHeight w:val="1328"/>
        </w:trPr>
        <w:tc>
          <w:tcPr>
            <w:tcW w:w="2972" w:type="dxa"/>
            <w:shd w:val="clear" w:color="auto" w:fill="auto"/>
          </w:tcPr>
          <w:p w:rsidR="00697344" w:rsidRPr="007C75B8" w:rsidRDefault="00697344" w:rsidP="00C347B8">
            <w:pPr>
              <w:spacing w:after="0" w:line="240" w:lineRule="auto"/>
              <w:jc w:val="both"/>
              <w:rPr>
                <w:rFonts w:ascii="Arial Narrow" w:hAnsi="Arial Narrow"/>
                <w:b/>
              </w:rPr>
            </w:pPr>
          </w:p>
        </w:tc>
        <w:tc>
          <w:tcPr>
            <w:tcW w:w="3544" w:type="dxa"/>
            <w:shd w:val="clear" w:color="auto" w:fill="auto"/>
          </w:tcPr>
          <w:p w:rsidR="00697344" w:rsidRPr="007C75B8" w:rsidRDefault="00697344" w:rsidP="00C347B8">
            <w:pPr>
              <w:spacing w:after="0" w:line="240" w:lineRule="auto"/>
              <w:jc w:val="both"/>
              <w:rPr>
                <w:rFonts w:ascii="Arial Narrow" w:hAnsi="Arial Narrow"/>
                <w:b/>
              </w:rPr>
            </w:pPr>
          </w:p>
        </w:tc>
        <w:tc>
          <w:tcPr>
            <w:tcW w:w="2546" w:type="dxa"/>
          </w:tcPr>
          <w:p w:rsidR="00697344" w:rsidRPr="007C75B8" w:rsidRDefault="00697344" w:rsidP="00C347B8">
            <w:pPr>
              <w:spacing w:after="0" w:line="240" w:lineRule="auto"/>
              <w:jc w:val="both"/>
              <w:rPr>
                <w:rFonts w:ascii="Arial Narrow" w:hAnsi="Arial Narrow"/>
                <w:b/>
              </w:rPr>
            </w:pPr>
          </w:p>
        </w:tc>
      </w:tr>
    </w:tbl>
    <w:p w:rsidR="00CC0F27" w:rsidRPr="00AB54FF" w:rsidRDefault="00CC0F27" w:rsidP="00CC0F27">
      <w:pPr>
        <w:spacing w:after="0" w:line="240" w:lineRule="auto"/>
        <w:jc w:val="both"/>
        <w:rPr>
          <w:rFonts w:ascii="Arial Narrow" w:hAnsi="Arial Narrow"/>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xml:space="preserve">Załącznik nr 2 Wykaz środków technicznych i organizacyjnych, które zobowiązany jest wdrożyć procesor </w:t>
      </w:r>
    </w:p>
    <w:p w:rsidR="00CC0F27" w:rsidRPr="00AB54FF" w:rsidRDefault="00CC0F27" w:rsidP="00CC0F27">
      <w:pPr>
        <w:spacing w:after="0" w:line="240" w:lineRule="auto"/>
        <w:jc w:val="both"/>
        <w:rPr>
          <w:rFonts w:ascii="Arial Narrow" w:hAnsi="Arial Narrow"/>
        </w:rPr>
      </w:pPr>
      <w:r w:rsidRPr="00AB54FF">
        <w:rPr>
          <w:rFonts w:ascii="Arial Narrow" w:hAnsi="Arial Narrow"/>
        </w:rPr>
        <w:t>W celu zapewnienia odpowiedniego stopnia zabezpieczenia powierzonych danych Procesor jest zobowiązany:</w:t>
      </w:r>
    </w:p>
    <w:p w:rsidR="00CC0F27" w:rsidRPr="00AB54FF" w:rsidRDefault="00CC0F27" w:rsidP="00CC0F27">
      <w:pPr>
        <w:pStyle w:val="Akapitzlist"/>
        <w:spacing w:after="0" w:line="240" w:lineRule="auto"/>
        <w:ind w:left="0"/>
        <w:jc w:val="both"/>
        <w:rPr>
          <w:rFonts w:ascii="Arial Narrow" w:hAnsi="Arial Narrow"/>
        </w:rPr>
      </w:pPr>
      <w:r w:rsidRPr="00AB54FF">
        <w:rPr>
          <w:rFonts w:ascii="Arial Narrow" w:hAnsi="Arial Narrow"/>
        </w:rPr>
        <w:t xml:space="preserve">1. Wdrożyć następujące środki techniczne i organizacyjne: </w:t>
      </w:r>
    </w:p>
    <w:p w:rsidR="00CC0F27" w:rsidRPr="00AB54FF" w:rsidRDefault="00CC0F27" w:rsidP="00CC0F27">
      <w:pPr>
        <w:pStyle w:val="Akapitzlist"/>
        <w:spacing w:after="200" w:line="240" w:lineRule="auto"/>
        <w:jc w:val="both"/>
        <w:rPr>
          <w:rFonts w:ascii="Arial Narrow" w:hAnsi="Arial Narrow"/>
        </w:rPr>
      </w:pPr>
      <w:r w:rsidRPr="00AB54FF">
        <w:rPr>
          <w:rFonts w:ascii="Arial Narrow" w:hAnsi="Arial Narrow"/>
        </w:rPr>
        <w:t xml:space="preserve">- służące możliwość ciągłego zapewnienia poufności, integralności, dostępności i odporności systemów służących do przetwarzania danych osobowych oraz usług przetwarzania, </w:t>
      </w:r>
    </w:p>
    <w:p w:rsidR="00CC0F27" w:rsidRPr="00AB54FF" w:rsidRDefault="00CC0F27" w:rsidP="00CC0F27">
      <w:pPr>
        <w:pStyle w:val="Akapitzlist"/>
        <w:spacing w:after="200" w:line="240" w:lineRule="auto"/>
        <w:jc w:val="both"/>
        <w:rPr>
          <w:rFonts w:ascii="Arial Narrow" w:hAnsi="Arial Narrow"/>
        </w:rPr>
      </w:pPr>
      <w:r w:rsidRPr="00AB54FF">
        <w:rPr>
          <w:rFonts w:ascii="Arial Narrow" w:hAnsi="Arial Narrow"/>
        </w:rPr>
        <w:t xml:space="preserve">- zapewniające możliwość szybkiego przywrócenia dostępności danych osobowych i dostępu do niech w razie incydentu </w:t>
      </w:r>
    </w:p>
    <w:p w:rsidR="00CC0F27" w:rsidRPr="00AB54FF" w:rsidRDefault="00CC0F27" w:rsidP="00CC0F27">
      <w:pPr>
        <w:pStyle w:val="Akapitzlist"/>
        <w:spacing w:after="200" w:line="240" w:lineRule="auto"/>
        <w:jc w:val="both"/>
        <w:rPr>
          <w:rFonts w:ascii="Arial Narrow" w:hAnsi="Arial Narrow"/>
        </w:rPr>
      </w:pPr>
      <w:r w:rsidRPr="00AB54FF">
        <w:rPr>
          <w:rFonts w:ascii="Arial Narrow" w:hAnsi="Arial Narrow"/>
        </w:rPr>
        <w:t xml:space="preserve">- stosować procedury w zakresie bezpiecznego logowania i zarządzania hasłami </w:t>
      </w:r>
    </w:p>
    <w:p w:rsidR="00CC0F27" w:rsidRPr="00AB54FF" w:rsidRDefault="00CC0F27" w:rsidP="00CC0F27">
      <w:pPr>
        <w:pStyle w:val="Akapitzlist"/>
        <w:spacing w:after="200" w:line="240" w:lineRule="auto"/>
        <w:jc w:val="both"/>
        <w:rPr>
          <w:rFonts w:ascii="Arial Narrow" w:hAnsi="Arial Narrow"/>
        </w:rPr>
      </w:pPr>
      <w:r w:rsidRPr="00AB54FF">
        <w:rPr>
          <w:rFonts w:ascii="Arial Narrow" w:hAnsi="Arial Narrow"/>
        </w:rPr>
        <w:t xml:space="preserve">- stosować procedury w zakresie dostępu do budynków, pomieszczeń i systemów, </w:t>
      </w:r>
    </w:p>
    <w:p w:rsidR="00CC0F27" w:rsidRPr="00AB54FF" w:rsidRDefault="00CC0F27" w:rsidP="00CC0F27">
      <w:pPr>
        <w:pStyle w:val="Akapitzlist"/>
        <w:spacing w:after="200" w:line="240" w:lineRule="auto"/>
        <w:jc w:val="both"/>
        <w:rPr>
          <w:rFonts w:ascii="Arial Narrow" w:hAnsi="Arial Narrow"/>
        </w:rPr>
      </w:pPr>
      <w:r w:rsidRPr="00AB54FF">
        <w:rPr>
          <w:rFonts w:ascii="Arial Narrow" w:hAnsi="Arial Narrow"/>
        </w:rPr>
        <w:t xml:space="preserve">- stosować procedury w zakresie zarządzania nośnikami informacji, </w:t>
      </w:r>
    </w:p>
    <w:p w:rsidR="00646454" w:rsidRDefault="00CC0F27" w:rsidP="00CC0F27">
      <w:pPr>
        <w:pStyle w:val="Akapitzlist"/>
        <w:spacing w:after="200" w:line="240" w:lineRule="auto"/>
        <w:jc w:val="both"/>
        <w:rPr>
          <w:rFonts w:ascii="Arial Narrow" w:hAnsi="Arial Narrow"/>
        </w:rPr>
      </w:pPr>
      <w:r w:rsidRPr="00AB54FF">
        <w:rPr>
          <w:rFonts w:ascii="Arial Narrow" w:hAnsi="Arial Narrow"/>
        </w:rPr>
        <w:t>- prowadzić ewidencje osób upoważnionych do przetwarzania danych osobowych gwarantującą rozliczalność procesów przetwarzania danych osobowych, zapewniającą poufność, integralność, dostępność, jeżeli osoby takie występują,</w:t>
      </w:r>
    </w:p>
    <w:p w:rsidR="00CC0F27" w:rsidRPr="00AB54FF" w:rsidRDefault="00646454" w:rsidP="00CC0F27">
      <w:pPr>
        <w:pStyle w:val="Akapitzlist"/>
        <w:spacing w:after="200" w:line="240" w:lineRule="auto"/>
        <w:jc w:val="both"/>
        <w:rPr>
          <w:rFonts w:ascii="Arial Narrow" w:hAnsi="Arial Narrow"/>
        </w:rPr>
      </w:pPr>
      <w:r>
        <w:rPr>
          <w:rFonts w:ascii="Arial Narrow" w:hAnsi="Arial Narrow"/>
        </w:rPr>
        <w:t>- odbierać od os</w:t>
      </w:r>
      <w:r w:rsidR="00151CC8">
        <w:rPr>
          <w:rFonts w:ascii="Arial Narrow" w:hAnsi="Arial Narrow"/>
        </w:rPr>
        <w:t>ób</w:t>
      </w:r>
      <w:r>
        <w:rPr>
          <w:rFonts w:ascii="Arial Narrow" w:hAnsi="Arial Narrow"/>
        </w:rPr>
        <w:t xml:space="preserve"> upoważnionych pisemne oświadczenia o zachowaniu przetwarzanych danych w </w:t>
      </w:r>
      <w:r w:rsidR="00C43D73">
        <w:rPr>
          <w:rFonts w:ascii="Arial Narrow" w:hAnsi="Arial Narrow"/>
        </w:rPr>
        <w:t xml:space="preserve">tajemnicy, </w:t>
      </w:r>
    </w:p>
    <w:p w:rsidR="00CC0F27" w:rsidRPr="00AB54FF" w:rsidRDefault="00CC0F27" w:rsidP="00CC0F27">
      <w:pPr>
        <w:pStyle w:val="Akapitzlist"/>
        <w:spacing w:after="200" w:line="240" w:lineRule="auto"/>
        <w:jc w:val="both"/>
        <w:rPr>
          <w:rFonts w:ascii="Arial Narrow" w:hAnsi="Arial Narrow"/>
        </w:rPr>
      </w:pPr>
      <w:r w:rsidRPr="00AB54FF">
        <w:rPr>
          <w:rFonts w:ascii="Arial Narrow" w:hAnsi="Arial Narrow"/>
        </w:rPr>
        <w:t xml:space="preserve">- stosować rozwiązania w zakresie ochrony przed złośliwym oprogramowaniem </w:t>
      </w:r>
    </w:p>
    <w:p w:rsidR="00CC0F27" w:rsidRPr="00AB54FF" w:rsidRDefault="00CC0F27" w:rsidP="00CC0F27">
      <w:pPr>
        <w:pStyle w:val="Akapitzlist"/>
        <w:spacing w:after="0" w:line="240" w:lineRule="auto"/>
        <w:jc w:val="both"/>
        <w:rPr>
          <w:rFonts w:ascii="Arial Narrow" w:hAnsi="Arial Narrow"/>
        </w:rPr>
      </w:pPr>
      <w:r w:rsidRPr="00AB54FF">
        <w:rPr>
          <w:rFonts w:ascii="Arial Narrow" w:hAnsi="Arial Narrow"/>
        </w:rPr>
        <w:t xml:space="preserve">- stosować bezpieczne mechanizmy w zakresie transmisji danych. </w:t>
      </w:r>
    </w:p>
    <w:p w:rsidR="00CC0F27" w:rsidRPr="00AB54FF" w:rsidRDefault="00CC0F27" w:rsidP="00CC0F27">
      <w:pPr>
        <w:spacing w:after="0" w:line="240" w:lineRule="auto"/>
        <w:jc w:val="both"/>
        <w:rPr>
          <w:rFonts w:ascii="Arial Narrow" w:hAnsi="Arial Narrow"/>
        </w:rPr>
      </w:pPr>
      <w:r w:rsidRPr="00AB54FF">
        <w:rPr>
          <w:rFonts w:ascii="Arial Narrow" w:hAnsi="Arial Narrow"/>
        </w:rPr>
        <w:t xml:space="preserve">2. Dokonywać regularnego testowania i oceniania skuteczności środków technicznych i organizacyjnych mających zapewnić bezpieczeństwo przetwarzania danych osobowych </w:t>
      </w:r>
    </w:p>
    <w:p w:rsidR="00CC0F27" w:rsidRPr="00AB54FF" w:rsidRDefault="00CC0F27" w:rsidP="00CC0F27">
      <w:pPr>
        <w:spacing w:after="0" w:line="240" w:lineRule="auto"/>
        <w:jc w:val="both"/>
        <w:rPr>
          <w:rFonts w:ascii="Arial Narrow" w:hAnsi="Arial Narrow"/>
        </w:rPr>
      </w:pPr>
      <w:r w:rsidRPr="00AB54FF">
        <w:rPr>
          <w:rFonts w:ascii="Arial Narrow" w:hAnsi="Arial Narrow"/>
        </w:rPr>
        <w:t xml:space="preserve">3. Przesyłać do Administratora wszelką dokumentację związaną ze świadczeniem usług w formie zaszyfrowanej    </w:t>
      </w:r>
    </w:p>
    <w:p w:rsidR="00CC0F27" w:rsidRPr="00AB54FF" w:rsidRDefault="00CC0F27" w:rsidP="00CC0F27">
      <w:pPr>
        <w:spacing w:after="0" w:line="240" w:lineRule="auto"/>
        <w:jc w:val="both"/>
        <w:rPr>
          <w:rFonts w:ascii="Arial Narrow" w:hAnsi="Arial Narrow"/>
        </w:rPr>
      </w:pPr>
      <w:r w:rsidRPr="00AB54FF">
        <w:rPr>
          <w:rFonts w:ascii="Arial Narrow" w:hAnsi="Arial Narrow"/>
        </w:rPr>
        <w:t>Poza wyżej wymienionymi Procesor stosuje następujące środki techniczne i organizacyjne</w:t>
      </w:r>
      <w:r>
        <w:rPr>
          <w:rFonts w:ascii="Arial Narrow" w:hAnsi="Arial Narrow"/>
        </w:rPr>
        <w:t xml:space="preserve">: </w:t>
      </w:r>
    </w:p>
    <w:p w:rsidR="00CC0F27" w:rsidRPr="00AB54FF" w:rsidRDefault="00CC0F27" w:rsidP="00CC0F27">
      <w:pPr>
        <w:spacing w:after="0" w:line="240" w:lineRule="auto"/>
        <w:jc w:val="both"/>
        <w:rPr>
          <w:rFonts w:ascii="Arial Narrow" w:hAnsi="Arial Narrow"/>
        </w:rPr>
      </w:pPr>
      <w:r w:rsidRPr="00AB54FF">
        <w:rPr>
          <w:rFonts w:ascii="Arial Narrow" w:hAnsi="Arial Narrow"/>
        </w:rPr>
        <w:t>________________________________________________________________________</w:t>
      </w:r>
      <w:r>
        <w:rPr>
          <w:rFonts w:ascii="Arial Narrow" w:hAnsi="Arial Narrow"/>
        </w:rPr>
        <w:t>_____</w:t>
      </w:r>
      <w:r w:rsidRPr="00AB54FF">
        <w:rPr>
          <w:rFonts w:ascii="Arial Narrow" w:hAnsi="Arial Narrow"/>
        </w:rPr>
        <w:t>__________</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xml:space="preserve">Załącznik nr 3 </w:t>
      </w:r>
    </w:p>
    <w:p w:rsidR="00CC0F27" w:rsidRPr="00AB54FF" w:rsidRDefault="00CC0F27" w:rsidP="00CC0F27">
      <w:pPr>
        <w:spacing w:after="0" w:line="240" w:lineRule="auto"/>
        <w:jc w:val="both"/>
        <w:rPr>
          <w:rFonts w:ascii="Arial Narrow" w:hAnsi="Arial Narrow"/>
          <w:b/>
          <w:vertAlign w:val="superscript"/>
        </w:rPr>
      </w:pPr>
      <w:r w:rsidRPr="00AB54FF">
        <w:rPr>
          <w:rFonts w:ascii="Arial Narrow" w:hAnsi="Arial Narrow"/>
          <w:b/>
        </w:rPr>
        <w:t>Wykaz dalszych podmiotów przetwarzających</w:t>
      </w:r>
      <w:r w:rsidRPr="00AB54FF">
        <w:rPr>
          <w:rFonts w:ascii="Arial Narrow" w:hAnsi="Arial Narrow"/>
          <w:b/>
          <w:vertAlign w:val="superscript"/>
        </w:rPr>
        <w:t>2</w:t>
      </w:r>
    </w:p>
    <w:p w:rsidR="00CC0F27" w:rsidRPr="00AB54FF" w:rsidRDefault="00CC0F27" w:rsidP="00CC0F27">
      <w:pPr>
        <w:pStyle w:val="Akapitzlist"/>
        <w:numPr>
          <w:ilvl w:val="0"/>
          <w:numId w:val="4"/>
        </w:numPr>
        <w:spacing w:after="0" w:line="240" w:lineRule="auto"/>
        <w:jc w:val="both"/>
        <w:rPr>
          <w:rFonts w:ascii="Arial Narrow" w:hAnsi="Arial Narrow"/>
          <w:b/>
        </w:rPr>
      </w:pPr>
      <w:r w:rsidRPr="00AB54FF">
        <w:rPr>
          <w:rFonts w:ascii="Arial Narrow" w:hAnsi="Arial Narrow"/>
          <w:b/>
        </w:rPr>
        <w:t>____________________________________________________________________________</w:t>
      </w:r>
    </w:p>
    <w:p w:rsidR="00CC0F27" w:rsidRPr="00AB54FF" w:rsidRDefault="00CC0F27" w:rsidP="00CC0F27">
      <w:pPr>
        <w:pStyle w:val="Akapitzlist"/>
        <w:numPr>
          <w:ilvl w:val="0"/>
          <w:numId w:val="4"/>
        </w:numPr>
        <w:spacing w:after="0" w:line="240" w:lineRule="auto"/>
        <w:jc w:val="both"/>
        <w:rPr>
          <w:rFonts w:ascii="Arial Narrow" w:hAnsi="Arial Narrow"/>
          <w:b/>
        </w:rPr>
      </w:pPr>
      <w:r w:rsidRPr="00AB54FF">
        <w:rPr>
          <w:rFonts w:ascii="Arial Narrow" w:hAnsi="Arial Narrow"/>
          <w:b/>
        </w:rPr>
        <w:t>____________________________________________________________________________</w:t>
      </w:r>
    </w:p>
    <w:p w:rsidR="00CC0F27" w:rsidRPr="00270E02" w:rsidRDefault="00CC0F27" w:rsidP="00CC0F27">
      <w:pPr>
        <w:pStyle w:val="Akapitzlist"/>
        <w:numPr>
          <w:ilvl w:val="0"/>
          <w:numId w:val="4"/>
        </w:numPr>
        <w:spacing w:after="0" w:line="240" w:lineRule="auto"/>
        <w:jc w:val="both"/>
        <w:rPr>
          <w:rFonts w:ascii="Arial Narrow" w:hAnsi="Arial Narrow"/>
          <w:b/>
        </w:rPr>
      </w:pPr>
      <w:r w:rsidRPr="00AB54FF">
        <w:rPr>
          <w:rFonts w:ascii="Arial Narrow" w:hAnsi="Arial Narrow"/>
          <w:b/>
        </w:rPr>
        <w:t xml:space="preserve">____________________________________________________________________________ </w:t>
      </w: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______________________________________________</w:t>
      </w:r>
    </w:p>
    <w:p w:rsidR="00CC0F27" w:rsidRPr="00AB54FF" w:rsidRDefault="00CC0F27" w:rsidP="00CC0F27">
      <w:pPr>
        <w:spacing w:after="0" w:line="240" w:lineRule="auto"/>
        <w:jc w:val="both"/>
        <w:rPr>
          <w:rFonts w:ascii="Arial Narrow" w:hAnsi="Arial Narrow"/>
        </w:rPr>
      </w:pPr>
      <w:r w:rsidRPr="00AB54FF">
        <w:rPr>
          <w:rFonts w:ascii="Arial Narrow" w:hAnsi="Arial Narrow"/>
          <w:b/>
          <w:vertAlign w:val="superscript"/>
        </w:rPr>
        <w:t xml:space="preserve">2 </w:t>
      </w:r>
      <w:r w:rsidRPr="00AB54FF">
        <w:rPr>
          <w:rFonts w:ascii="Arial Narrow" w:hAnsi="Arial Narrow"/>
        </w:rPr>
        <w:t xml:space="preserve">proszę wymienić podmioty stale współpracujące </w:t>
      </w:r>
    </w:p>
    <w:p w:rsidR="00CC0F27" w:rsidRDefault="00CC0F27" w:rsidP="00CC0F27">
      <w:pPr>
        <w:spacing w:line="240" w:lineRule="auto"/>
        <w:jc w:val="both"/>
        <w:rPr>
          <w:rFonts w:ascii="Arial Narrow" w:hAnsi="Arial Narrow"/>
        </w:rPr>
      </w:pPr>
    </w:p>
    <w:p w:rsidR="00CC0F27" w:rsidRDefault="00CC0F27" w:rsidP="00CC0F27">
      <w:pPr>
        <w:spacing w:line="240" w:lineRule="auto"/>
        <w:jc w:val="both"/>
        <w:rPr>
          <w:rFonts w:ascii="Arial Narrow" w:hAnsi="Arial Narrow"/>
        </w:rPr>
      </w:pPr>
    </w:p>
    <w:p w:rsidR="00CC0F27" w:rsidRDefault="00CC0F27" w:rsidP="00CC0F27">
      <w:pPr>
        <w:spacing w:line="240" w:lineRule="auto"/>
        <w:jc w:val="both"/>
        <w:rPr>
          <w:rFonts w:ascii="Arial Narrow" w:hAnsi="Arial Narrow"/>
        </w:rPr>
      </w:pPr>
    </w:p>
    <w:p w:rsidR="00CC0F27" w:rsidRDefault="00CC0F27" w:rsidP="00CC0F27">
      <w:pPr>
        <w:spacing w:after="0" w:line="240" w:lineRule="auto"/>
        <w:jc w:val="both"/>
        <w:rPr>
          <w:rFonts w:ascii="Arial Narrow" w:hAnsi="Arial Narrow"/>
        </w:rPr>
      </w:pPr>
      <w:r>
        <w:rPr>
          <w:rFonts w:ascii="Arial Narrow" w:hAnsi="Arial Narrow"/>
        </w:rPr>
        <w:t>________________________________</w:t>
      </w:r>
      <w:r>
        <w:rPr>
          <w:rFonts w:ascii="Arial Narrow" w:hAnsi="Arial Narrow"/>
        </w:rPr>
        <w:tab/>
      </w:r>
      <w:r>
        <w:rPr>
          <w:rFonts w:ascii="Arial Narrow" w:hAnsi="Arial Narrow"/>
        </w:rPr>
        <w:tab/>
      </w:r>
      <w:r>
        <w:rPr>
          <w:rFonts w:ascii="Arial Narrow" w:hAnsi="Arial Narrow"/>
        </w:rPr>
        <w:tab/>
        <w:t xml:space="preserve"> ____________________________________</w:t>
      </w:r>
    </w:p>
    <w:p w:rsidR="00CC0F27" w:rsidRDefault="00CC0F27" w:rsidP="00CC0F27">
      <w:pPr>
        <w:spacing w:after="0" w:line="240" w:lineRule="auto"/>
        <w:jc w:val="both"/>
        <w:rPr>
          <w:rFonts w:ascii="Arial Narrow" w:hAnsi="Arial Narrow"/>
        </w:rPr>
      </w:pPr>
      <w:r>
        <w:rPr>
          <w:rFonts w:ascii="Arial Narrow" w:hAnsi="Arial Narrow"/>
        </w:rPr>
        <w:t xml:space="preserve">(Administrator Danych Osobowych) </w:t>
      </w:r>
      <w:r>
        <w:rPr>
          <w:rFonts w:ascii="Arial Narrow" w:hAnsi="Arial Narrow"/>
        </w:rPr>
        <w:tab/>
      </w:r>
      <w:r>
        <w:rPr>
          <w:rFonts w:ascii="Arial Narrow" w:hAnsi="Arial Narrow"/>
        </w:rPr>
        <w:tab/>
      </w:r>
      <w:r>
        <w:rPr>
          <w:rFonts w:ascii="Arial Narrow" w:hAnsi="Arial Narrow"/>
        </w:rPr>
        <w:tab/>
        <w:t xml:space="preserve">(Procesor) </w:t>
      </w:r>
    </w:p>
    <w:p w:rsidR="00CC0F27" w:rsidRPr="00AB54FF" w:rsidRDefault="00CC0F27" w:rsidP="00CC0F27">
      <w:pPr>
        <w:spacing w:line="240" w:lineRule="auto"/>
        <w:jc w:val="both"/>
        <w:rPr>
          <w:rFonts w:ascii="Arial Narrow" w:hAnsi="Arial Narrow"/>
        </w:rPr>
      </w:pPr>
    </w:p>
    <w:p w:rsidR="00435B4F" w:rsidRDefault="00435B4F"/>
    <w:sectPr w:rsidR="00435B4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88E" w:rsidRDefault="000B488E" w:rsidP="00A001C9">
      <w:pPr>
        <w:spacing w:after="0" w:line="240" w:lineRule="auto"/>
      </w:pPr>
      <w:r>
        <w:separator/>
      </w:r>
    </w:p>
  </w:endnote>
  <w:endnote w:type="continuationSeparator" w:id="0">
    <w:p w:rsidR="000B488E" w:rsidRDefault="000B488E" w:rsidP="00A0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5">
    <w:altName w:val="5"/>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6">
    <w:altName w:val="6"/>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1C9" w:rsidRPr="00097547" w:rsidRDefault="00A001C9" w:rsidP="00A001C9">
    <w:pPr>
      <w:pStyle w:val="NormalnyWeb"/>
      <w:spacing w:before="0" w:beforeAutospacing="0" w:after="0" w:line="240" w:lineRule="auto"/>
      <w:jc w:val="center"/>
      <w:rPr>
        <w:rFonts w:asciiTheme="minorHAnsi" w:hAnsiTheme="minorHAnsi"/>
        <w:b/>
        <w:bCs/>
        <w:sz w:val="18"/>
        <w:szCs w:val="18"/>
      </w:rPr>
    </w:pPr>
    <w:proofErr w:type="spellStart"/>
    <w:r w:rsidRPr="00097547">
      <w:rPr>
        <w:rFonts w:asciiTheme="minorHAnsi" w:hAnsiTheme="minorHAnsi"/>
        <w:b/>
        <w:bCs/>
        <w:sz w:val="18"/>
        <w:szCs w:val="18"/>
      </w:rPr>
      <w:t>Coby</w:t>
    </w:r>
    <w:proofErr w:type="spellEnd"/>
    <w:r w:rsidRPr="00097547">
      <w:rPr>
        <w:rFonts w:asciiTheme="minorHAnsi" w:hAnsiTheme="minorHAnsi"/>
        <w:b/>
        <w:bCs/>
        <w:sz w:val="18"/>
        <w:szCs w:val="18"/>
      </w:rPr>
      <w:t xml:space="preserve"> </w:t>
    </w:r>
    <w:proofErr w:type="spellStart"/>
    <w:r w:rsidRPr="00097547">
      <w:rPr>
        <w:rFonts w:asciiTheme="minorHAnsi" w:hAnsiTheme="minorHAnsi"/>
        <w:b/>
        <w:bCs/>
        <w:sz w:val="18"/>
        <w:szCs w:val="18"/>
      </w:rPr>
      <w:t>Starzikom</w:t>
    </w:r>
    <w:proofErr w:type="spellEnd"/>
    <w:r w:rsidRPr="00097547">
      <w:rPr>
        <w:rFonts w:asciiTheme="minorHAnsi" w:hAnsiTheme="minorHAnsi"/>
        <w:b/>
        <w:bCs/>
        <w:sz w:val="18"/>
        <w:szCs w:val="18"/>
      </w:rPr>
      <w:t xml:space="preserve"> żyło </w:t>
    </w:r>
    <w:proofErr w:type="spellStart"/>
    <w:r w:rsidRPr="00097547">
      <w:rPr>
        <w:rFonts w:asciiTheme="minorHAnsi" w:hAnsiTheme="minorHAnsi"/>
        <w:b/>
        <w:bCs/>
        <w:sz w:val="18"/>
        <w:szCs w:val="18"/>
      </w:rPr>
      <w:t>sie</w:t>
    </w:r>
    <w:proofErr w:type="spellEnd"/>
    <w:r w:rsidRPr="00097547">
      <w:rPr>
        <w:rFonts w:asciiTheme="minorHAnsi" w:hAnsiTheme="minorHAnsi"/>
        <w:b/>
        <w:bCs/>
        <w:sz w:val="18"/>
        <w:szCs w:val="18"/>
      </w:rPr>
      <w:t xml:space="preserve"> </w:t>
    </w:r>
    <w:proofErr w:type="spellStart"/>
    <w:r w:rsidRPr="00097547">
      <w:rPr>
        <w:rFonts w:asciiTheme="minorHAnsi" w:hAnsiTheme="minorHAnsi"/>
        <w:b/>
        <w:bCs/>
        <w:sz w:val="18"/>
        <w:szCs w:val="18"/>
      </w:rPr>
      <w:t>lepij</w:t>
    </w:r>
    <w:proofErr w:type="spellEnd"/>
    <w:r w:rsidRPr="00097547">
      <w:rPr>
        <w:rFonts w:asciiTheme="minorHAnsi" w:hAnsiTheme="minorHAnsi"/>
        <w:b/>
        <w:bCs/>
        <w:sz w:val="18"/>
        <w:szCs w:val="18"/>
      </w:rPr>
      <w:t xml:space="preserve"> - </w:t>
    </w:r>
    <w:r>
      <w:rPr>
        <w:rFonts w:asciiTheme="minorHAnsi" w:hAnsiTheme="minorHAnsi"/>
        <w:b/>
        <w:sz w:val="18"/>
        <w:szCs w:val="18"/>
      </w:rPr>
      <w:t>k</w:t>
    </w:r>
    <w:r w:rsidRPr="00097547">
      <w:rPr>
        <w:rFonts w:asciiTheme="minorHAnsi" w:hAnsiTheme="minorHAnsi"/>
        <w:b/>
        <w:sz w:val="18"/>
        <w:szCs w:val="18"/>
      </w:rPr>
      <w:t>ompleksowe usługi senioralne dla mieszkańców Świętochłowic</w:t>
    </w:r>
    <w:r>
      <w:rPr>
        <w:rFonts w:asciiTheme="minorHAnsi" w:hAnsiTheme="minorHAnsi"/>
        <w:b/>
        <w:sz w:val="18"/>
        <w:szCs w:val="18"/>
      </w:rPr>
      <w:t>.</w:t>
    </w:r>
  </w:p>
  <w:p w:rsidR="00A001C9" w:rsidRPr="00C86861" w:rsidRDefault="00A001C9" w:rsidP="00A001C9">
    <w:pPr>
      <w:pStyle w:val="NormalnyWeb"/>
      <w:spacing w:before="0" w:beforeAutospacing="0" w:after="0" w:line="240" w:lineRule="auto"/>
      <w:jc w:val="center"/>
      <w:rPr>
        <w:rFonts w:asciiTheme="minorHAnsi" w:hAnsiTheme="minorHAnsi"/>
        <w:i/>
        <w:sz w:val="18"/>
        <w:szCs w:val="18"/>
      </w:rPr>
    </w:pPr>
    <w:r>
      <w:rPr>
        <w:rFonts w:asciiTheme="minorHAnsi" w:hAnsiTheme="minorHAnsi"/>
        <w:i/>
        <w:sz w:val="18"/>
        <w:szCs w:val="18"/>
      </w:rPr>
      <w:t xml:space="preserve">Projekt </w:t>
    </w:r>
    <w:r w:rsidRPr="00C37590">
      <w:rPr>
        <w:rFonts w:asciiTheme="minorHAnsi" w:hAnsiTheme="minorHAnsi"/>
        <w:i/>
        <w:sz w:val="18"/>
        <w:szCs w:val="18"/>
      </w:rPr>
      <w:t xml:space="preserve">dofinansowany ze środków Regionalnego Programu Operacyjnego Województwa Śląskiego na lata 2014 – 2020 </w:t>
    </w:r>
    <w:r w:rsidRPr="00C37590">
      <w:rPr>
        <w:rFonts w:asciiTheme="minorHAnsi" w:hAnsiTheme="minorHAnsi"/>
        <w:i/>
        <w:sz w:val="18"/>
        <w:szCs w:val="18"/>
      </w:rPr>
      <w:br/>
      <w:t>w ramach Działania 9.</w:t>
    </w:r>
    <w:r>
      <w:rPr>
        <w:rFonts w:asciiTheme="minorHAnsi" w:hAnsiTheme="minorHAnsi"/>
        <w:i/>
        <w:sz w:val="18"/>
        <w:szCs w:val="18"/>
      </w:rPr>
      <w:t>2. Dostępne i efektywne usługi społeczne i zdrowotne</w:t>
    </w:r>
  </w:p>
  <w:p w:rsidR="00A001C9" w:rsidRDefault="00A001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88E" w:rsidRDefault="000B488E" w:rsidP="00A001C9">
      <w:pPr>
        <w:spacing w:after="0" w:line="240" w:lineRule="auto"/>
      </w:pPr>
      <w:r>
        <w:separator/>
      </w:r>
    </w:p>
  </w:footnote>
  <w:footnote w:type="continuationSeparator" w:id="0">
    <w:p w:rsidR="000B488E" w:rsidRDefault="000B488E" w:rsidP="00A00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1C9" w:rsidRDefault="00A001C9">
    <w:pPr>
      <w:pStyle w:val="Nagwek"/>
    </w:pPr>
    <w:r>
      <w:rPr>
        <w:noProof/>
        <w:lang w:eastAsia="pl-PL"/>
      </w:rPr>
      <w:drawing>
        <wp:inline distT="0" distB="0" distL="0" distR="0" wp14:anchorId="0F47C2FE" wp14:editId="4F1043AB">
          <wp:extent cx="5760720" cy="5657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5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1E1"/>
    <w:multiLevelType w:val="hybridMultilevel"/>
    <w:tmpl w:val="7A987424"/>
    <w:lvl w:ilvl="0" w:tplc="2B8887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FB6522"/>
    <w:multiLevelType w:val="hybridMultilevel"/>
    <w:tmpl w:val="1BDE8D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423A2B"/>
    <w:multiLevelType w:val="multilevel"/>
    <w:tmpl w:val="8C00645E"/>
    <w:lvl w:ilvl="0">
      <w:start w:val="1"/>
      <w:numFmt w:val="decimal"/>
      <w:lvlText w:val="%1."/>
      <w:lvlJc w:val="left"/>
      <w:pPr>
        <w:tabs>
          <w:tab w:val="num" w:pos="390"/>
        </w:tabs>
        <w:ind w:left="390" w:hanging="390"/>
      </w:pPr>
      <w:rPr>
        <w:rFonts w:ascii="Arial Narrow" w:eastAsia="Calibri" w:hAnsi="Arial Narrow" w:cs="Times New Roman"/>
        <w:b w:val="0"/>
      </w:rPr>
    </w:lvl>
    <w:lvl w:ilvl="1">
      <w:start w:val="1"/>
      <w:numFmt w:val="decimal"/>
      <w:lvlText w:val="%2."/>
      <w:lvlJc w:val="left"/>
      <w:pPr>
        <w:tabs>
          <w:tab w:val="num" w:pos="720"/>
        </w:tabs>
        <w:ind w:left="720" w:hanging="720"/>
      </w:pPr>
      <w:rPr>
        <w:rFonts w:ascii="Arial Narrow" w:eastAsia="Calibri" w:hAnsi="Arial Narrow"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B264720"/>
    <w:multiLevelType w:val="hybridMultilevel"/>
    <w:tmpl w:val="B80AFF78"/>
    <w:lvl w:ilvl="0" w:tplc="04150017">
      <w:start w:val="1"/>
      <w:numFmt w:val="lowerLetter"/>
      <w:lvlText w:val="%1)"/>
      <w:lvlJc w:val="left"/>
      <w:pPr>
        <w:ind w:left="1110" w:hanging="360"/>
      </w:pPr>
    </w:lvl>
    <w:lvl w:ilvl="1" w:tplc="04150019">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 w15:restartNumberingAfterBreak="0">
    <w:nsid w:val="1E740B78"/>
    <w:multiLevelType w:val="multilevel"/>
    <w:tmpl w:val="8C00645E"/>
    <w:lvl w:ilvl="0">
      <w:start w:val="1"/>
      <w:numFmt w:val="decimal"/>
      <w:lvlText w:val="%1."/>
      <w:lvlJc w:val="left"/>
      <w:pPr>
        <w:tabs>
          <w:tab w:val="num" w:pos="390"/>
        </w:tabs>
        <w:ind w:left="390" w:hanging="390"/>
      </w:pPr>
      <w:rPr>
        <w:rFonts w:ascii="Arial Narrow" w:eastAsia="Calibri" w:hAnsi="Arial Narrow" w:cs="Times New Roman"/>
        <w:b w:val="0"/>
      </w:rPr>
    </w:lvl>
    <w:lvl w:ilvl="1">
      <w:start w:val="1"/>
      <w:numFmt w:val="decimal"/>
      <w:lvlText w:val="%2."/>
      <w:lvlJc w:val="left"/>
      <w:pPr>
        <w:tabs>
          <w:tab w:val="num" w:pos="720"/>
        </w:tabs>
        <w:ind w:left="720" w:hanging="720"/>
      </w:pPr>
      <w:rPr>
        <w:rFonts w:ascii="Arial Narrow" w:eastAsia="Calibri" w:hAnsi="Arial Narrow"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DC92B5C"/>
    <w:multiLevelType w:val="multilevel"/>
    <w:tmpl w:val="8C00645E"/>
    <w:lvl w:ilvl="0">
      <w:start w:val="1"/>
      <w:numFmt w:val="decimal"/>
      <w:lvlText w:val="%1."/>
      <w:lvlJc w:val="left"/>
      <w:pPr>
        <w:tabs>
          <w:tab w:val="num" w:pos="390"/>
        </w:tabs>
        <w:ind w:left="390" w:hanging="390"/>
      </w:pPr>
      <w:rPr>
        <w:rFonts w:ascii="Arial Narrow" w:eastAsia="Calibri" w:hAnsi="Arial Narrow" w:cs="Times New Roman"/>
        <w:b w:val="0"/>
      </w:rPr>
    </w:lvl>
    <w:lvl w:ilvl="1">
      <w:start w:val="1"/>
      <w:numFmt w:val="decimal"/>
      <w:lvlText w:val="%2."/>
      <w:lvlJc w:val="left"/>
      <w:pPr>
        <w:tabs>
          <w:tab w:val="num" w:pos="720"/>
        </w:tabs>
        <w:ind w:left="720" w:hanging="720"/>
      </w:pPr>
      <w:rPr>
        <w:rFonts w:ascii="Arial Narrow" w:eastAsia="Calibri" w:hAnsi="Arial Narrow"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953749A"/>
    <w:multiLevelType w:val="multilevel"/>
    <w:tmpl w:val="8C00645E"/>
    <w:lvl w:ilvl="0">
      <w:start w:val="1"/>
      <w:numFmt w:val="decimal"/>
      <w:lvlText w:val="%1."/>
      <w:lvlJc w:val="left"/>
      <w:pPr>
        <w:tabs>
          <w:tab w:val="num" w:pos="390"/>
        </w:tabs>
        <w:ind w:left="390" w:hanging="390"/>
      </w:pPr>
      <w:rPr>
        <w:rFonts w:ascii="Arial Narrow" w:eastAsia="Calibri" w:hAnsi="Arial Narrow" w:cs="Times New Roman"/>
        <w:b w:val="0"/>
      </w:rPr>
    </w:lvl>
    <w:lvl w:ilvl="1">
      <w:start w:val="1"/>
      <w:numFmt w:val="decimal"/>
      <w:lvlText w:val="%2."/>
      <w:lvlJc w:val="left"/>
      <w:pPr>
        <w:tabs>
          <w:tab w:val="num" w:pos="720"/>
        </w:tabs>
        <w:ind w:left="720" w:hanging="720"/>
      </w:pPr>
      <w:rPr>
        <w:rFonts w:ascii="Arial Narrow" w:eastAsia="Calibri" w:hAnsi="Arial Narrow"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C1062F5"/>
    <w:multiLevelType w:val="hybridMultilevel"/>
    <w:tmpl w:val="D602A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898388E"/>
    <w:multiLevelType w:val="hybridMultilevel"/>
    <w:tmpl w:val="AD1EF0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F68114B"/>
    <w:multiLevelType w:val="hybridMultilevel"/>
    <w:tmpl w:val="82128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861DD7"/>
    <w:multiLevelType w:val="multilevel"/>
    <w:tmpl w:val="CE7873A2"/>
    <w:lvl w:ilvl="0">
      <w:start w:val="1"/>
      <w:numFmt w:val="decimal"/>
      <w:lvlText w:val="%1."/>
      <w:lvlJc w:val="left"/>
      <w:pPr>
        <w:tabs>
          <w:tab w:val="num" w:pos="360"/>
        </w:tabs>
        <w:ind w:left="360" w:hanging="360"/>
      </w:pPr>
      <w:rPr>
        <w:rFonts w:ascii="Arial Narrow" w:eastAsia="Calibri" w:hAnsi="Arial Narrow" w:cs="Times New Roman"/>
        <w:b w:val="0"/>
      </w:rPr>
    </w:lvl>
    <w:lvl w:ilvl="1">
      <w:start w:val="1"/>
      <w:numFmt w:val="lowerLetter"/>
      <w:lvlText w:val="%2)"/>
      <w:lvlJc w:val="left"/>
      <w:pPr>
        <w:ind w:left="1080" w:hanging="36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50CE22B8"/>
    <w:multiLevelType w:val="hybridMultilevel"/>
    <w:tmpl w:val="B91CD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520E39"/>
    <w:multiLevelType w:val="hybridMultilevel"/>
    <w:tmpl w:val="82128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F606FE"/>
    <w:multiLevelType w:val="hybridMultilevel"/>
    <w:tmpl w:val="D86AD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C163827"/>
    <w:multiLevelType w:val="multilevel"/>
    <w:tmpl w:val="A4B2D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14"/>
  </w:num>
  <w:num w:numId="4">
    <w:abstractNumId w:val="1"/>
  </w:num>
  <w:num w:numId="5">
    <w:abstractNumId w:val="3"/>
  </w:num>
  <w:num w:numId="6">
    <w:abstractNumId w:val="11"/>
  </w:num>
  <w:num w:numId="7">
    <w:abstractNumId w:val="13"/>
  </w:num>
  <w:num w:numId="8">
    <w:abstractNumId w:val="5"/>
  </w:num>
  <w:num w:numId="9">
    <w:abstractNumId w:val="8"/>
  </w:num>
  <w:num w:numId="10">
    <w:abstractNumId w:val="0"/>
  </w:num>
  <w:num w:numId="11">
    <w:abstractNumId w:val="4"/>
  </w:num>
  <w:num w:numId="12">
    <w:abstractNumId w:val="2"/>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27"/>
    <w:rsid w:val="000112BF"/>
    <w:rsid w:val="00043BC5"/>
    <w:rsid w:val="000561F5"/>
    <w:rsid w:val="000B1373"/>
    <w:rsid w:val="000B488E"/>
    <w:rsid w:val="000C1E93"/>
    <w:rsid w:val="00151CC8"/>
    <w:rsid w:val="00186D7E"/>
    <w:rsid w:val="001E2256"/>
    <w:rsid w:val="001E6F3A"/>
    <w:rsid w:val="00435B4F"/>
    <w:rsid w:val="005E791F"/>
    <w:rsid w:val="00646454"/>
    <w:rsid w:val="00697344"/>
    <w:rsid w:val="006F447F"/>
    <w:rsid w:val="0093147D"/>
    <w:rsid w:val="00A001C9"/>
    <w:rsid w:val="00A72923"/>
    <w:rsid w:val="00B6339B"/>
    <w:rsid w:val="00C31B2A"/>
    <w:rsid w:val="00C43D73"/>
    <w:rsid w:val="00CC0F27"/>
    <w:rsid w:val="00D51FBA"/>
    <w:rsid w:val="00DF321A"/>
    <w:rsid w:val="00F15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9EF3B-4630-427B-93D3-C8332813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0F2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C0F27"/>
    <w:pPr>
      <w:ind w:left="720"/>
      <w:contextualSpacing/>
    </w:pPr>
  </w:style>
  <w:style w:type="character" w:customStyle="1" w:styleId="AkapitzlistZnak">
    <w:name w:val="Akapit z listą Znak"/>
    <w:link w:val="Akapitzlist"/>
    <w:uiPriority w:val="34"/>
    <w:qFormat/>
    <w:rsid w:val="00CC0F27"/>
    <w:rPr>
      <w:rFonts w:ascii="Calibri" w:eastAsia="Calibri" w:hAnsi="Calibri" w:cs="Times New Roman"/>
    </w:rPr>
  </w:style>
  <w:style w:type="paragraph" w:styleId="Tekstpodstawowy">
    <w:name w:val="Body Text"/>
    <w:basedOn w:val="Normalny"/>
    <w:link w:val="TekstpodstawowyZnak"/>
    <w:rsid w:val="00CC0F27"/>
    <w:pPr>
      <w:spacing w:after="120" w:line="240" w:lineRule="auto"/>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rsid w:val="00CC0F27"/>
    <w:rPr>
      <w:rFonts w:ascii="Times New Roman" w:eastAsia="Times New Roman" w:hAnsi="Times New Roman" w:cs="Times New Roman"/>
      <w:sz w:val="28"/>
      <w:szCs w:val="20"/>
      <w:lang w:eastAsia="pl-PL"/>
    </w:rPr>
  </w:style>
  <w:style w:type="paragraph" w:customStyle="1" w:styleId="Default">
    <w:name w:val="Default"/>
    <w:rsid w:val="00CC0F27"/>
    <w:pPr>
      <w:autoSpaceDE w:val="0"/>
      <w:autoSpaceDN w:val="0"/>
      <w:adjustRightInd w:val="0"/>
      <w:spacing w:after="0" w:line="240" w:lineRule="auto"/>
    </w:pPr>
    <w:rPr>
      <w:rFonts w:ascii="5" w:eastAsia="Calibri" w:hAnsi="5" w:cs="5"/>
      <w:color w:val="000000"/>
      <w:sz w:val="24"/>
      <w:szCs w:val="24"/>
      <w:lang w:eastAsia="pl-PL"/>
    </w:rPr>
  </w:style>
  <w:style w:type="paragraph" w:styleId="Nagwek">
    <w:name w:val="header"/>
    <w:basedOn w:val="Normalny"/>
    <w:link w:val="NagwekZnak"/>
    <w:uiPriority w:val="99"/>
    <w:unhideWhenUsed/>
    <w:rsid w:val="00A00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01C9"/>
    <w:rPr>
      <w:rFonts w:ascii="Calibri" w:eastAsia="Calibri" w:hAnsi="Calibri" w:cs="Times New Roman"/>
    </w:rPr>
  </w:style>
  <w:style w:type="paragraph" w:styleId="Stopka">
    <w:name w:val="footer"/>
    <w:basedOn w:val="Normalny"/>
    <w:link w:val="StopkaZnak"/>
    <w:uiPriority w:val="99"/>
    <w:unhideWhenUsed/>
    <w:rsid w:val="00A00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1C9"/>
    <w:rPr>
      <w:rFonts w:ascii="Calibri" w:eastAsia="Calibri" w:hAnsi="Calibri" w:cs="Times New Roman"/>
    </w:rPr>
  </w:style>
  <w:style w:type="paragraph" w:styleId="NormalnyWeb">
    <w:name w:val="Normal (Web)"/>
    <w:basedOn w:val="Normalny"/>
    <w:uiPriority w:val="99"/>
    <w:unhideWhenUsed/>
    <w:rsid w:val="00A001C9"/>
    <w:pPr>
      <w:spacing w:before="100" w:beforeAutospacing="1" w:after="142" w:line="288"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2804</Words>
  <Characters>16824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Kaczmarek</cp:lastModifiedBy>
  <cp:revision>2</cp:revision>
  <dcterms:created xsi:type="dcterms:W3CDTF">2019-12-03T07:25:00Z</dcterms:created>
  <dcterms:modified xsi:type="dcterms:W3CDTF">2019-12-03T07:25:00Z</dcterms:modified>
</cp:coreProperties>
</file>